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BFB3" w14:textId="3A0C110F" w:rsidR="00F86B3C" w:rsidRDefault="00F86B3C" w:rsidP="00326986">
      <w:pPr>
        <w:spacing w:before="0"/>
        <w:ind w:right="-613"/>
        <w:rPr>
          <w:rFonts w:eastAsia="Calibri" w:cs="Times New Roman"/>
          <w:color w:val="auto"/>
          <w:lang w:val="en-GB"/>
        </w:rPr>
      </w:pPr>
      <w:r>
        <w:rPr>
          <w:rFonts w:eastAsia="Calibri" w:cs="Times New Roman"/>
          <w:noProof/>
          <w:color w:val="auto"/>
          <w:lang w:val="en-GB"/>
        </w:rPr>
        <w:drawing>
          <wp:inline distT="0" distB="0" distL="0" distR="0" wp14:anchorId="35CC87C2" wp14:editId="23D7A7FC">
            <wp:extent cx="3124200" cy="537985"/>
            <wp:effectExtent l="0" t="0" r="0" b="0"/>
            <wp:docPr id="1548885908" name="Picture 1" descr="Logo Arts Council of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85908" name="Picture 1" descr="Logo Arts Council of W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7327" cy="547133"/>
                    </a:xfrm>
                    <a:prstGeom prst="rect">
                      <a:avLst/>
                    </a:prstGeom>
                    <a:noFill/>
                    <a:ln>
                      <a:noFill/>
                    </a:ln>
                  </pic:spPr>
                </pic:pic>
              </a:graphicData>
            </a:graphic>
          </wp:inline>
        </w:drawing>
      </w:r>
    </w:p>
    <w:p w14:paraId="44BE1F28" w14:textId="77777777" w:rsidR="00F86B3C" w:rsidRDefault="00F86B3C" w:rsidP="00326986">
      <w:pPr>
        <w:spacing w:before="0"/>
        <w:ind w:right="-613"/>
        <w:rPr>
          <w:rFonts w:eastAsia="Calibri" w:cs="Times New Roman"/>
          <w:color w:val="auto"/>
          <w:lang w:val="en-GB"/>
        </w:rPr>
      </w:pPr>
    </w:p>
    <w:p w14:paraId="2F73CA45" w14:textId="77777777" w:rsidR="00F86B3C" w:rsidRDefault="00F86B3C" w:rsidP="00326986">
      <w:pPr>
        <w:spacing w:before="0"/>
        <w:ind w:right="-613"/>
        <w:rPr>
          <w:rFonts w:eastAsia="Calibri" w:cs="Times New Roman"/>
          <w:color w:val="auto"/>
          <w:lang w:val="en-GB"/>
        </w:rPr>
      </w:pPr>
    </w:p>
    <w:p w14:paraId="3BC0867F" w14:textId="0C0F5F0D" w:rsidR="00326986" w:rsidRPr="00326986" w:rsidRDefault="00326986" w:rsidP="00326986">
      <w:pPr>
        <w:spacing w:before="0"/>
        <w:ind w:right="-613"/>
        <w:rPr>
          <w:rFonts w:eastAsia="Calibri" w:cs="Times New Roman"/>
          <w:color w:val="auto"/>
          <w:lang w:val="en-GB"/>
        </w:rPr>
      </w:pPr>
      <w:r w:rsidRPr="00326986">
        <w:rPr>
          <w:rFonts w:eastAsia="Calibri" w:cs="Times New Roman"/>
          <w:color w:val="auto"/>
          <w:lang w:val="en-GB"/>
        </w:rPr>
        <w:t>This is the Arts Council of Wales’ annual Pay Policy Statement for the period 1</w:t>
      </w:r>
      <w:r w:rsidRPr="00326986">
        <w:rPr>
          <w:rFonts w:eastAsia="Calibri" w:cs="Times New Roman"/>
          <w:color w:val="auto"/>
          <w:vertAlign w:val="superscript"/>
          <w:lang w:val="en-GB"/>
        </w:rPr>
        <w:t>st </w:t>
      </w:r>
      <w:r w:rsidRPr="00326986">
        <w:rPr>
          <w:rFonts w:eastAsia="Calibri" w:cs="Times New Roman"/>
          <w:color w:val="auto"/>
          <w:lang w:val="en-GB"/>
        </w:rPr>
        <w:t>April 202</w:t>
      </w:r>
      <w:r w:rsidR="005E530D">
        <w:rPr>
          <w:rFonts w:eastAsia="Calibri" w:cs="Times New Roman"/>
          <w:color w:val="auto"/>
          <w:lang w:val="en-GB"/>
        </w:rPr>
        <w:t>3</w:t>
      </w:r>
      <w:r w:rsidRPr="00326986">
        <w:rPr>
          <w:rFonts w:eastAsia="Calibri" w:cs="Times New Roman"/>
          <w:color w:val="auto"/>
          <w:lang w:val="en-GB"/>
        </w:rPr>
        <w:t xml:space="preserve"> to 31</w:t>
      </w:r>
      <w:r w:rsidRPr="00326986">
        <w:rPr>
          <w:rFonts w:eastAsia="Calibri" w:cs="Times New Roman"/>
          <w:color w:val="auto"/>
          <w:vertAlign w:val="superscript"/>
          <w:lang w:val="en-GB"/>
        </w:rPr>
        <w:t>st</w:t>
      </w:r>
      <w:r w:rsidRPr="00326986">
        <w:rPr>
          <w:rFonts w:eastAsia="Calibri" w:cs="Times New Roman"/>
          <w:color w:val="auto"/>
          <w:lang w:val="en-GB"/>
        </w:rPr>
        <w:t xml:space="preserve"> March 202</w:t>
      </w:r>
      <w:r w:rsidR="005E530D">
        <w:rPr>
          <w:rFonts w:eastAsia="Calibri" w:cs="Times New Roman"/>
          <w:color w:val="auto"/>
          <w:lang w:val="en-GB"/>
        </w:rPr>
        <w:t>4</w:t>
      </w:r>
      <w:r w:rsidRPr="00326986">
        <w:rPr>
          <w:rFonts w:eastAsia="Calibri" w:cs="Times New Roman"/>
          <w:color w:val="auto"/>
          <w:lang w:val="en-GB"/>
        </w:rPr>
        <w:t xml:space="preserve">.   </w:t>
      </w:r>
    </w:p>
    <w:p w14:paraId="63F4791F" w14:textId="77777777" w:rsidR="00326986" w:rsidRPr="00326986" w:rsidRDefault="00326986" w:rsidP="00326986">
      <w:pPr>
        <w:spacing w:before="0"/>
        <w:ind w:right="-613"/>
        <w:rPr>
          <w:rFonts w:eastAsia="Calibri" w:cs="Times New Roman"/>
          <w:color w:val="auto"/>
          <w:lang w:val="en-GB"/>
        </w:rPr>
      </w:pPr>
    </w:p>
    <w:p w14:paraId="34D782F0" w14:textId="77777777" w:rsidR="00326986" w:rsidRPr="00326986" w:rsidRDefault="00326986" w:rsidP="00326986">
      <w:pPr>
        <w:autoSpaceDE w:val="0"/>
        <w:autoSpaceDN w:val="0"/>
        <w:adjustRightInd w:val="0"/>
        <w:spacing w:before="0"/>
        <w:ind w:right="-613"/>
        <w:rPr>
          <w:rFonts w:eastAsia="Calibri" w:cs="Calibri"/>
          <w:color w:val="auto"/>
          <w:lang w:val="en-GB"/>
        </w:rPr>
      </w:pPr>
      <w:r w:rsidRPr="00326986">
        <w:rPr>
          <w:rFonts w:eastAsia="Calibri" w:cs="Calibri"/>
          <w:color w:val="auto"/>
          <w:lang w:val="en-GB"/>
        </w:rPr>
        <w:t>The purpose of this Pay Policy Statement is to articulate our policy on the range of issues relating to the pay and remuneration of our staff team, in particular the pay and remuneration of the senior posts and the lowest paid employees. It also explains the relationship between the remuneration of its highest and lowest paid employees.</w:t>
      </w:r>
    </w:p>
    <w:p w14:paraId="4AC70183" w14:textId="77777777" w:rsidR="00326986" w:rsidRPr="00326986" w:rsidRDefault="00326986" w:rsidP="00326986">
      <w:pPr>
        <w:autoSpaceDE w:val="0"/>
        <w:autoSpaceDN w:val="0"/>
        <w:adjustRightInd w:val="0"/>
        <w:spacing w:before="0"/>
        <w:ind w:right="-613"/>
        <w:rPr>
          <w:rFonts w:eastAsia="Calibri" w:cs="Calibri"/>
          <w:color w:val="auto"/>
          <w:lang w:val="en-GB"/>
        </w:rPr>
      </w:pPr>
    </w:p>
    <w:p w14:paraId="4F91CDA3" w14:textId="77777777" w:rsidR="00326986" w:rsidRPr="00326986" w:rsidRDefault="00326986" w:rsidP="00326986">
      <w:pPr>
        <w:spacing w:before="0"/>
        <w:ind w:right="-613"/>
        <w:rPr>
          <w:rFonts w:eastAsia="Calibri" w:cs="Times New Roman"/>
          <w:color w:val="auto"/>
          <w:lang w:val="en-GB"/>
        </w:rPr>
      </w:pPr>
      <w:r w:rsidRPr="00326986">
        <w:rPr>
          <w:rFonts w:eastAsia="Calibri" w:cs="Times New Roman"/>
          <w:color w:val="auto"/>
          <w:lang w:val="en-GB"/>
        </w:rPr>
        <w:t>This Statement applies to all employees of the Arts Council.</w:t>
      </w:r>
    </w:p>
    <w:p w14:paraId="278AD842" w14:textId="77777777" w:rsidR="00326986" w:rsidRPr="00326986" w:rsidRDefault="00326986" w:rsidP="00326986">
      <w:pPr>
        <w:spacing w:before="0"/>
        <w:ind w:right="-613"/>
        <w:rPr>
          <w:rFonts w:eastAsia="Calibri" w:cs="Times New Roman"/>
          <w:color w:val="auto"/>
          <w:lang w:val="en-GB"/>
        </w:rPr>
      </w:pPr>
    </w:p>
    <w:p w14:paraId="149720FD" w14:textId="77777777" w:rsidR="00326986" w:rsidRPr="00326986" w:rsidRDefault="00326986" w:rsidP="00326986">
      <w:pPr>
        <w:spacing w:before="0"/>
        <w:ind w:right="-613"/>
        <w:rPr>
          <w:rFonts w:eastAsia="Calibri" w:cs="Times New Roman"/>
          <w:color w:val="auto"/>
          <w:lang w:val="en-GB"/>
        </w:rPr>
      </w:pPr>
      <w:r w:rsidRPr="00326986">
        <w:rPr>
          <w:rFonts w:eastAsia="Calibri" w:cs="Times New Roman"/>
          <w:color w:val="auto"/>
          <w:lang w:val="en-GB"/>
        </w:rPr>
        <w:t xml:space="preserve">It complements other information published on our website </w:t>
      </w:r>
      <w:hyperlink r:id="rId12" w:history="1">
        <w:r w:rsidRPr="00326986">
          <w:rPr>
            <w:rFonts w:eastAsia="Calibri" w:cs="Times New Roman"/>
            <w:color w:val="0000FF"/>
            <w:u w:val="single"/>
            <w:lang w:val="en-GB"/>
          </w:rPr>
          <w:t>www.arts.wales</w:t>
        </w:r>
      </w:hyperlink>
    </w:p>
    <w:p w14:paraId="04D9488E" w14:textId="77777777" w:rsidR="00326986" w:rsidRPr="00326986" w:rsidRDefault="00326986" w:rsidP="00326986">
      <w:pPr>
        <w:spacing w:before="0"/>
        <w:ind w:right="-613"/>
        <w:rPr>
          <w:rFonts w:eastAsia="Calibri" w:cs="Times New Roman"/>
          <w:color w:val="auto"/>
          <w:lang w:val="en-GB"/>
        </w:rPr>
      </w:pPr>
    </w:p>
    <w:p w14:paraId="1EC11D5F" w14:textId="77777777" w:rsidR="00326986" w:rsidRPr="00326986" w:rsidRDefault="00326986" w:rsidP="00326986">
      <w:pPr>
        <w:spacing w:before="0"/>
        <w:ind w:right="-613"/>
        <w:rPr>
          <w:rFonts w:eastAsia="Calibri" w:cs="Times New Roman"/>
          <w:color w:val="auto"/>
          <w:lang w:val="en-GB"/>
        </w:rPr>
      </w:pPr>
      <w:r w:rsidRPr="00326986">
        <w:rPr>
          <w:rFonts w:eastAsia="Calibri" w:cs="Times New Roman"/>
          <w:color w:val="auto"/>
          <w:lang w:val="en-GB"/>
        </w:rPr>
        <w:t xml:space="preserve">If you cannot find the information you are looking for, please contact us at </w:t>
      </w:r>
      <w:hyperlink r:id="rId13" w:history="1">
        <w:r w:rsidRPr="00326986">
          <w:rPr>
            <w:rFonts w:eastAsia="Calibri" w:cs="Times New Roman"/>
            <w:color w:val="0000FF"/>
            <w:u w:val="single"/>
            <w:lang w:val="en-GB"/>
          </w:rPr>
          <w:t>information@arts.wales</w:t>
        </w:r>
      </w:hyperlink>
    </w:p>
    <w:p w14:paraId="64DB3758" w14:textId="2D254799" w:rsidR="00F86B3C" w:rsidRDefault="00F86B3C">
      <w:pPr>
        <w:spacing w:before="0" w:after="160" w:line="259" w:lineRule="auto"/>
        <w:rPr>
          <w:lang w:val="en-GB"/>
        </w:rPr>
      </w:pPr>
      <w:r>
        <w:br w:type="page"/>
      </w:r>
    </w:p>
    <w:p w14:paraId="0A388A2F" w14:textId="77777777" w:rsidR="00326986" w:rsidRDefault="00326986" w:rsidP="00375B95">
      <w:pPr>
        <w:pStyle w:val="BodyText"/>
      </w:pPr>
    </w:p>
    <w:p w14:paraId="4A68F239" w14:textId="77777777" w:rsidR="00326986" w:rsidRPr="00326986" w:rsidRDefault="00326986" w:rsidP="00326986">
      <w:pPr>
        <w:spacing w:before="0"/>
        <w:ind w:right="-188"/>
        <w:rPr>
          <w:rFonts w:ascii="FS Me" w:eastAsia="Calibri" w:hAnsi="FS Me" w:cs="Times New Roman"/>
          <w:bCs/>
          <w:color w:val="006699"/>
          <w:sz w:val="28"/>
          <w:szCs w:val="28"/>
          <w:lang w:val="en-GB"/>
        </w:rPr>
      </w:pPr>
      <w:r w:rsidRPr="00326986">
        <w:rPr>
          <w:rFonts w:ascii="FS Me" w:eastAsia="Calibri" w:hAnsi="FS Me" w:cs="Times New Roman"/>
          <w:bCs/>
          <w:color w:val="006699"/>
          <w:sz w:val="28"/>
          <w:szCs w:val="28"/>
          <w:lang w:val="en-GB"/>
        </w:rPr>
        <w:lastRenderedPageBreak/>
        <w:t>Introduction from our Chair</w:t>
      </w:r>
    </w:p>
    <w:p w14:paraId="37213E5D" w14:textId="77777777" w:rsidR="00326986" w:rsidRPr="00326986" w:rsidRDefault="00326986" w:rsidP="00326986">
      <w:pPr>
        <w:spacing w:before="0"/>
        <w:ind w:right="-188"/>
        <w:rPr>
          <w:rFonts w:eastAsia="Calibri" w:cs="Arial"/>
          <w:color w:val="auto"/>
          <w:lang w:val="en-GB"/>
        </w:rPr>
      </w:pPr>
    </w:p>
    <w:p w14:paraId="11623E78" w14:textId="7DF0EA0B" w:rsidR="00326986" w:rsidRPr="00326986" w:rsidRDefault="00326986" w:rsidP="00326986">
      <w:pPr>
        <w:spacing w:before="0"/>
        <w:ind w:right="-188"/>
        <w:rPr>
          <w:rFonts w:eastAsia="Calibri" w:cs="Arial"/>
          <w:color w:val="auto"/>
          <w:lang w:val="en-GB"/>
        </w:rPr>
      </w:pPr>
      <w:r w:rsidRPr="00326986">
        <w:rPr>
          <w:rFonts w:eastAsia="Calibri" w:cs="Arial"/>
          <w:color w:val="auto"/>
          <w:lang w:val="en-GB"/>
        </w:rPr>
        <w:t>The Arts Council of Wales is the official public body funding and promoting the arts across Wales.  We work to place the arts at the centre of national life and wellbeing, encouraging as many people as possible to enjoy and take part in the arts.</w:t>
      </w:r>
    </w:p>
    <w:p w14:paraId="01033C6B" w14:textId="77777777" w:rsidR="00326986" w:rsidRPr="00326986" w:rsidRDefault="00326986" w:rsidP="00326986">
      <w:pPr>
        <w:autoSpaceDE w:val="0"/>
        <w:autoSpaceDN w:val="0"/>
        <w:adjustRightInd w:val="0"/>
        <w:spacing w:before="0"/>
        <w:ind w:right="-188"/>
        <w:rPr>
          <w:rFonts w:eastAsia="Calibri" w:cs="Arial"/>
          <w:color w:val="auto"/>
          <w:lang w:val="en-GB"/>
        </w:rPr>
      </w:pPr>
    </w:p>
    <w:p w14:paraId="74317889" w14:textId="77777777"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Arial"/>
          <w:color w:val="auto"/>
          <w:lang w:val="en-GB"/>
        </w:rPr>
        <w:t>As a public body we have a responsibility to cr</w:t>
      </w:r>
      <w:r w:rsidRPr="00326986">
        <w:rPr>
          <w:rFonts w:eastAsia="Calibri" w:cs="Arial"/>
          <w:color w:val="000000"/>
          <w:lang w:val="en-GB"/>
        </w:rPr>
        <w:t>eate a strong, confident organisation providing services that are relevant and useful.  We provide professional services across a range of disciplines.   We do so in ways which reduce cost and recognise our responsibility to become a more environmentally sustainable organisation.</w:t>
      </w:r>
    </w:p>
    <w:p w14:paraId="28EA0B4B"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35C01470" w14:textId="77777777"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Times New Roman"/>
          <w:color w:val="000000"/>
          <w:lang w:val="en-GB"/>
        </w:rPr>
        <w:t xml:space="preserve">The public rightly demands that the institutions they finance should be efficient and cost effective.  Each year, our annual accounts provide comprehensive information on our organisational objectives, our performance and our remuneration of senior staff.   </w:t>
      </w:r>
    </w:p>
    <w:p w14:paraId="24DCDE83"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4851088D" w14:textId="4929BC79"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Arial"/>
          <w:color w:val="000000"/>
          <w:lang w:val="en-GB"/>
        </w:rPr>
        <w:t>We make every effort to promote transparency and openness in all that we do.  Th</w:t>
      </w:r>
      <w:r w:rsidR="00D77C1C">
        <w:rPr>
          <w:rFonts w:eastAsia="Calibri" w:cs="Arial"/>
          <w:color w:val="000000"/>
          <w:lang w:val="en-GB"/>
        </w:rPr>
        <w:t>e</w:t>
      </w:r>
      <w:r w:rsidRPr="00326986">
        <w:rPr>
          <w:rFonts w:eastAsia="Calibri" w:cs="Arial"/>
          <w:color w:val="000000"/>
          <w:lang w:val="en-GB"/>
        </w:rPr>
        <w:t xml:space="preserve"> Pay Policy Statement is one example of that commitment in action.</w:t>
      </w:r>
    </w:p>
    <w:p w14:paraId="1092CF6F"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6B2C8CFE"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2729EAE7" w14:textId="0DCA75E2" w:rsidR="00326986" w:rsidRPr="00326986" w:rsidRDefault="00D311FC" w:rsidP="00326986">
      <w:pPr>
        <w:autoSpaceDE w:val="0"/>
        <w:autoSpaceDN w:val="0"/>
        <w:adjustRightInd w:val="0"/>
        <w:spacing w:before="0"/>
        <w:ind w:right="-188"/>
        <w:rPr>
          <w:rFonts w:eastAsia="Calibri" w:cs="Arial"/>
          <w:color w:val="000000"/>
          <w:lang w:val="en-GB"/>
        </w:rPr>
      </w:pPr>
      <w:r>
        <w:rPr>
          <w:rFonts w:eastAsia="Calibri" w:cs="Arial"/>
          <w:color w:val="000000"/>
          <w:lang w:val="en-GB"/>
        </w:rPr>
        <w:t>Maggie Russell</w:t>
      </w:r>
    </w:p>
    <w:p w14:paraId="0E2578DC" w14:textId="77777777"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Arial"/>
          <w:color w:val="000000"/>
          <w:lang w:val="en-GB"/>
        </w:rPr>
        <w:t>Chair</w:t>
      </w:r>
    </w:p>
    <w:p w14:paraId="4E9A5AB3" w14:textId="77777777" w:rsidR="00326986" w:rsidRPr="00326986" w:rsidRDefault="00326986" w:rsidP="00326986">
      <w:pPr>
        <w:autoSpaceDE w:val="0"/>
        <w:autoSpaceDN w:val="0"/>
        <w:adjustRightInd w:val="0"/>
        <w:spacing w:before="0"/>
        <w:ind w:right="-188"/>
        <w:rPr>
          <w:rFonts w:eastAsia="Calibri" w:cs="Arial"/>
          <w:color w:val="auto"/>
          <w:lang w:val="en-GB"/>
        </w:rPr>
      </w:pPr>
    </w:p>
    <w:p w14:paraId="12966982" w14:textId="7C046845" w:rsidR="00326986" w:rsidRPr="00326986" w:rsidRDefault="00445EC5" w:rsidP="00326986">
      <w:pPr>
        <w:autoSpaceDE w:val="0"/>
        <w:autoSpaceDN w:val="0"/>
        <w:adjustRightInd w:val="0"/>
        <w:spacing w:before="0"/>
        <w:ind w:right="-188"/>
        <w:rPr>
          <w:rFonts w:eastAsia="Calibri" w:cs="Arial"/>
          <w:color w:val="auto"/>
          <w:lang w:val="en-GB"/>
        </w:rPr>
      </w:pPr>
      <w:r>
        <w:rPr>
          <w:rFonts w:eastAsia="Calibri" w:cs="Arial"/>
          <w:color w:val="auto"/>
          <w:lang w:val="en-GB"/>
        </w:rPr>
        <w:t>May 202</w:t>
      </w:r>
      <w:r w:rsidR="00D311FC">
        <w:rPr>
          <w:rFonts w:eastAsia="Calibri" w:cs="Arial"/>
          <w:color w:val="auto"/>
          <w:lang w:val="en-GB"/>
        </w:rPr>
        <w:t>3</w:t>
      </w:r>
    </w:p>
    <w:p w14:paraId="2F5A69F5" w14:textId="77777777" w:rsidR="00326986" w:rsidRPr="00326986" w:rsidRDefault="00326986" w:rsidP="00326986">
      <w:pPr>
        <w:autoSpaceDE w:val="0"/>
        <w:autoSpaceDN w:val="0"/>
        <w:adjustRightInd w:val="0"/>
        <w:spacing w:before="0"/>
        <w:ind w:right="-188"/>
        <w:rPr>
          <w:rFonts w:ascii="FS Me" w:eastAsia="Calibri" w:hAnsi="FS Me" w:cs="FuturaWelsh"/>
          <w:bCs/>
          <w:color w:val="006699"/>
          <w:sz w:val="28"/>
          <w:szCs w:val="28"/>
          <w:lang w:val="en-GB"/>
        </w:rPr>
      </w:pPr>
      <w:r w:rsidRPr="00326986">
        <w:rPr>
          <w:rFonts w:eastAsia="Calibri" w:cs="FuturaWelsh"/>
          <w:b/>
          <w:color w:val="auto"/>
          <w:lang w:val="en-GB"/>
        </w:rPr>
        <w:br w:type="page"/>
      </w:r>
      <w:r w:rsidRPr="00326986">
        <w:rPr>
          <w:rFonts w:ascii="FS Me" w:eastAsia="Calibri" w:hAnsi="FS Me" w:cs="FuturaWelsh"/>
          <w:bCs/>
          <w:color w:val="006699"/>
          <w:sz w:val="28"/>
          <w:szCs w:val="28"/>
          <w:lang w:val="en-GB"/>
        </w:rPr>
        <w:lastRenderedPageBreak/>
        <w:t>The legislative framework</w:t>
      </w:r>
    </w:p>
    <w:p w14:paraId="3A9FABA7"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1A8902BB" w14:textId="77777777" w:rsidR="00326986" w:rsidRPr="00326986" w:rsidRDefault="00326986" w:rsidP="00326986">
      <w:pPr>
        <w:autoSpaceDE w:val="0"/>
        <w:autoSpaceDN w:val="0"/>
        <w:adjustRightInd w:val="0"/>
        <w:spacing w:before="0"/>
        <w:ind w:right="-188"/>
        <w:rPr>
          <w:rFonts w:eastAsia="Calibri" w:cs="Arial"/>
          <w:color w:val="000000"/>
          <w:u w:val="single"/>
          <w:lang w:val="en-GB"/>
        </w:rPr>
      </w:pPr>
      <w:r w:rsidRPr="00326986">
        <w:rPr>
          <w:rFonts w:eastAsia="Calibri" w:cs="Arial"/>
          <w:color w:val="000000"/>
          <w:u w:val="single"/>
          <w:lang w:val="en-GB"/>
        </w:rPr>
        <w:t>The overall context</w:t>
      </w:r>
    </w:p>
    <w:p w14:paraId="153A8A57" w14:textId="77777777" w:rsidR="00326986" w:rsidRPr="00326986" w:rsidRDefault="00326986" w:rsidP="00326986">
      <w:pPr>
        <w:autoSpaceDE w:val="0"/>
        <w:autoSpaceDN w:val="0"/>
        <w:adjustRightInd w:val="0"/>
        <w:spacing w:before="0"/>
        <w:ind w:right="-188"/>
        <w:rPr>
          <w:rFonts w:eastAsia="Calibri" w:cs="Arial"/>
          <w:i/>
          <w:iCs/>
          <w:color w:val="000000"/>
          <w:lang w:val="en-GB"/>
        </w:rPr>
      </w:pPr>
      <w:r w:rsidRPr="00326986">
        <w:rPr>
          <w:rFonts w:eastAsia="Calibri" w:cs="Arial"/>
          <w:color w:val="000000"/>
          <w:lang w:val="en-GB"/>
        </w:rPr>
        <w:t xml:space="preserve">The Arts Council of Wales is accountable to the Welsh Government.  We work within a framework that sets out the basis under which Welsh Ministers provide our grant-in-aid funding, and how we </w:t>
      </w:r>
      <w:proofErr w:type="gramStart"/>
      <w:r w:rsidRPr="00326986">
        <w:rPr>
          <w:rFonts w:eastAsia="Calibri" w:cs="Arial"/>
          <w:color w:val="000000"/>
          <w:lang w:val="en-GB"/>
        </w:rPr>
        <w:t>are able to</w:t>
      </w:r>
      <w:proofErr w:type="gramEnd"/>
      <w:r w:rsidRPr="00326986">
        <w:rPr>
          <w:rFonts w:eastAsia="Calibri" w:cs="Arial"/>
          <w:color w:val="000000"/>
          <w:lang w:val="en-GB"/>
        </w:rPr>
        <w:t xml:space="preserve"> use this funding.  We are expected to manage our funds with probity and in the public interest, adhering to the principles contained in </w:t>
      </w:r>
      <w:r w:rsidRPr="00326986">
        <w:rPr>
          <w:rFonts w:eastAsia="Calibri" w:cs="Arial"/>
          <w:i/>
          <w:iCs/>
          <w:color w:val="000000"/>
          <w:lang w:val="en-GB"/>
        </w:rPr>
        <w:t>Managing Welsh Public Money.</w:t>
      </w:r>
    </w:p>
    <w:p w14:paraId="01D9ED3F"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206F41DC" w14:textId="172F8741"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Arial"/>
          <w:color w:val="000000"/>
          <w:lang w:val="en-GB"/>
        </w:rPr>
        <w:t xml:space="preserve">As a distributor of Lottery funds under the National Lottery etc. Act 1993, we are accountable to the UK’s Secretary of State for Culture, Media and Sport.  Our financial directions are issued by the Secretary of State, and our Policy Directions by Welsh Ministers.  These set out how we must operate in respect of Lottery distribution activities.  </w:t>
      </w:r>
    </w:p>
    <w:p w14:paraId="673E62B3"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5F5D4C56" w14:textId="77777777" w:rsidR="00326986" w:rsidRPr="00326986" w:rsidRDefault="00326986" w:rsidP="00326986">
      <w:pPr>
        <w:autoSpaceDE w:val="0"/>
        <w:autoSpaceDN w:val="0"/>
        <w:adjustRightInd w:val="0"/>
        <w:spacing w:before="0"/>
        <w:ind w:right="-188"/>
        <w:rPr>
          <w:rFonts w:eastAsia="Calibri" w:cs="Arial"/>
          <w:color w:val="000000"/>
          <w:lang w:val="en-GB"/>
        </w:rPr>
      </w:pPr>
      <w:r w:rsidRPr="00326986">
        <w:rPr>
          <w:rFonts w:eastAsia="Calibri" w:cs="Arial"/>
          <w:color w:val="000000"/>
          <w:lang w:val="en-GB"/>
        </w:rPr>
        <w:t xml:space="preserve">As a charity we must comply with the Charities Acts 1960, 2006 and 2011. </w:t>
      </w:r>
    </w:p>
    <w:p w14:paraId="19465AE2"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3B194933" w14:textId="77777777" w:rsidR="00326986" w:rsidRPr="00326986" w:rsidRDefault="00326986" w:rsidP="00326986">
      <w:pPr>
        <w:autoSpaceDE w:val="0"/>
        <w:autoSpaceDN w:val="0"/>
        <w:adjustRightInd w:val="0"/>
        <w:spacing w:before="0"/>
        <w:ind w:right="-188"/>
        <w:rPr>
          <w:rFonts w:eastAsia="Calibri" w:cs="Arial"/>
          <w:color w:val="000000"/>
          <w:u w:val="single"/>
          <w:lang w:val="en-GB"/>
        </w:rPr>
      </w:pPr>
      <w:r w:rsidRPr="00326986">
        <w:rPr>
          <w:rFonts w:eastAsia="Calibri" w:cs="Arial"/>
          <w:color w:val="000000"/>
          <w:u w:val="single"/>
          <w:lang w:val="en-GB"/>
        </w:rPr>
        <w:t>Employment legislation</w:t>
      </w:r>
    </w:p>
    <w:p w14:paraId="5419ECBD"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We comply with all relevant employment legislation when determining the pay and remuneration of </w:t>
      </w:r>
      <w:proofErr w:type="gramStart"/>
      <w:r w:rsidRPr="00326986">
        <w:rPr>
          <w:rFonts w:eastAsia="Calibri" w:cs="Calibri"/>
          <w:color w:val="auto"/>
          <w:lang w:val="en-GB"/>
        </w:rPr>
        <w:t>all of</w:t>
      </w:r>
      <w:proofErr w:type="gramEnd"/>
      <w:r w:rsidRPr="00326986">
        <w:rPr>
          <w:rFonts w:eastAsia="Calibri" w:cs="Calibri"/>
          <w:color w:val="auto"/>
          <w:lang w:val="en-GB"/>
        </w:rPr>
        <w:t xml:space="preserve"> our employees.  This includes the Equality Act 2010, Part Time Employment (Prevention of Less Favourable Treatment) Regulations 2000, The Agency Workers Regulations 2010 and where relevant, the Transfer of Undertakings (Protection of Earnings) Regulations. </w:t>
      </w:r>
    </w:p>
    <w:p w14:paraId="019BE5E1"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54CEACB3"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In line with the equal pay requirements contained within the Equality Act, the Arts Council ensures there is no pay discrimination within its pay structures and that all pay differentials can be objectively justified </w:t>
      </w:r>
      <w:proofErr w:type="gramStart"/>
      <w:r w:rsidRPr="00326986">
        <w:rPr>
          <w:rFonts w:eastAsia="Calibri" w:cs="Calibri"/>
          <w:color w:val="auto"/>
          <w:lang w:val="en-GB"/>
        </w:rPr>
        <w:t>through the use of</w:t>
      </w:r>
      <w:proofErr w:type="gramEnd"/>
      <w:r w:rsidRPr="00326986">
        <w:rPr>
          <w:rFonts w:eastAsia="Calibri" w:cs="Calibri"/>
          <w:color w:val="auto"/>
          <w:lang w:val="en-GB"/>
        </w:rPr>
        <w:t xml:space="preserve"> our Job Evaluation system.  </w:t>
      </w:r>
    </w:p>
    <w:p w14:paraId="17C41F34"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59EDDA77" w14:textId="77777777" w:rsidR="00326986" w:rsidRPr="00326986" w:rsidRDefault="00326986" w:rsidP="00326986">
      <w:pPr>
        <w:autoSpaceDE w:val="0"/>
        <w:autoSpaceDN w:val="0"/>
        <w:adjustRightInd w:val="0"/>
        <w:spacing w:before="0"/>
        <w:ind w:right="-188"/>
        <w:rPr>
          <w:rFonts w:eastAsia="Calibri" w:cs="Arial"/>
          <w:color w:val="000000"/>
          <w:lang w:val="en-GB"/>
        </w:rPr>
      </w:pPr>
    </w:p>
    <w:p w14:paraId="14E2F980" w14:textId="77777777" w:rsidR="00326986" w:rsidRPr="00326986" w:rsidRDefault="00326986" w:rsidP="00326986">
      <w:pPr>
        <w:spacing w:before="0"/>
        <w:ind w:right="-188"/>
        <w:rPr>
          <w:rFonts w:ascii="FS Me" w:eastAsia="Calibri" w:hAnsi="FS Me" w:cs="Times New Roman"/>
          <w:bCs/>
          <w:color w:val="006699"/>
          <w:sz w:val="28"/>
          <w:szCs w:val="28"/>
          <w:lang w:val="en-GB"/>
        </w:rPr>
      </w:pPr>
      <w:r w:rsidRPr="00326986">
        <w:rPr>
          <w:rFonts w:ascii="FS Me" w:eastAsia="Calibri" w:hAnsi="FS Me" w:cs="Times New Roman"/>
          <w:bCs/>
          <w:color w:val="006699"/>
          <w:sz w:val="28"/>
          <w:szCs w:val="28"/>
          <w:lang w:val="en-GB"/>
        </w:rPr>
        <w:t>Decision</w:t>
      </w:r>
      <w:r w:rsidRPr="00326986">
        <w:rPr>
          <w:rFonts w:ascii="FS Me" w:eastAsia="Calibri" w:hAnsi="FS Me" w:cs="Times New Roman"/>
          <w:bCs/>
          <w:color w:val="006699"/>
          <w:sz w:val="28"/>
          <w:szCs w:val="28"/>
          <w:lang w:val="en-GB"/>
        </w:rPr>
        <w:noBreakHyphen/>
        <w:t xml:space="preserve">making </w:t>
      </w:r>
    </w:p>
    <w:p w14:paraId="628A570D" w14:textId="77777777" w:rsidR="00326986" w:rsidRPr="00326986" w:rsidRDefault="00326986" w:rsidP="00326986">
      <w:pPr>
        <w:autoSpaceDE w:val="0"/>
        <w:autoSpaceDN w:val="0"/>
        <w:adjustRightInd w:val="0"/>
        <w:spacing w:before="0"/>
        <w:ind w:right="-188"/>
        <w:rPr>
          <w:rFonts w:eastAsia="Calibri" w:cs="Times New Roman"/>
          <w:color w:val="auto"/>
          <w:lang w:val="en-GB"/>
        </w:rPr>
      </w:pPr>
    </w:p>
    <w:p w14:paraId="703A665C" w14:textId="77777777" w:rsidR="00326986" w:rsidRPr="00326986" w:rsidRDefault="00326986" w:rsidP="00326986">
      <w:pPr>
        <w:autoSpaceDE w:val="0"/>
        <w:autoSpaceDN w:val="0"/>
        <w:adjustRightInd w:val="0"/>
        <w:spacing w:before="0"/>
        <w:ind w:right="-188"/>
        <w:rPr>
          <w:rFonts w:eastAsia="Calibri" w:cs="Times New Roman"/>
          <w:color w:val="auto"/>
          <w:u w:val="single"/>
          <w:lang w:val="en-GB"/>
        </w:rPr>
      </w:pPr>
      <w:r w:rsidRPr="00326986">
        <w:rPr>
          <w:rFonts w:eastAsia="Calibri" w:cs="Times New Roman"/>
          <w:color w:val="auto"/>
          <w:u w:val="single"/>
          <w:lang w:val="en-GB"/>
        </w:rPr>
        <w:t>Decision</w:t>
      </w:r>
      <w:r w:rsidRPr="00326986">
        <w:rPr>
          <w:rFonts w:eastAsia="Calibri" w:cs="Times New Roman"/>
          <w:color w:val="auto"/>
          <w:u w:val="single"/>
          <w:lang w:val="en-GB"/>
        </w:rPr>
        <w:noBreakHyphen/>
        <w:t>making on pay</w:t>
      </w:r>
      <w:r w:rsidRPr="00326986">
        <w:rPr>
          <w:rFonts w:eastAsia="Calibri" w:cs="Times New Roman"/>
          <w:color w:val="auto"/>
          <w:u w:val="single"/>
          <w:lang w:val="en-GB"/>
        </w:rPr>
        <w:noBreakHyphen/>
        <w:t xml:space="preserve">related matters </w:t>
      </w:r>
    </w:p>
    <w:p w14:paraId="0B75D30F" w14:textId="77777777" w:rsidR="00326986" w:rsidRPr="00326986" w:rsidRDefault="00326986" w:rsidP="00326986">
      <w:pPr>
        <w:autoSpaceDE w:val="0"/>
        <w:autoSpaceDN w:val="0"/>
        <w:adjustRightInd w:val="0"/>
        <w:spacing w:before="0"/>
        <w:ind w:right="-188"/>
        <w:rPr>
          <w:rFonts w:eastAsia="Calibri" w:cs="Times New Roman"/>
          <w:color w:val="auto"/>
          <w:lang w:val="en-GB"/>
        </w:rPr>
      </w:pPr>
      <w:r w:rsidRPr="00326986">
        <w:rPr>
          <w:rFonts w:eastAsia="Calibri" w:cs="Times New Roman"/>
          <w:color w:val="auto"/>
          <w:lang w:val="en-GB"/>
        </w:rPr>
        <w:t>Council’s HR &amp; Remuneration Committee</w:t>
      </w:r>
      <w:r w:rsidRPr="00326986">
        <w:rPr>
          <w:rFonts w:eastAsia="Calibri" w:cs="Times New Roman"/>
          <w:b/>
          <w:color w:val="auto"/>
          <w:lang w:val="en-GB"/>
        </w:rPr>
        <w:t xml:space="preserve"> </w:t>
      </w:r>
      <w:r w:rsidRPr="00326986">
        <w:rPr>
          <w:rFonts w:eastAsia="Calibri" w:cs="Times New Roman"/>
          <w:color w:val="auto"/>
          <w:lang w:val="en-GB"/>
        </w:rPr>
        <w:t xml:space="preserve">supports Council in discharging its overall responsibilities for pay and conditions of service, and policies for the recruitment, retention and management of staff. </w:t>
      </w:r>
    </w:p>
    <w:p w14:paraId="422E8ED6" w14:textId="77777777" w:rsidR="00326986" w:rsidRPr="00326986" w:rsidRDefault="00326986" w:rsidP="00326986">
      <w:pPr>
        <w:spacing w:before="0"/>
        <w:ind w:right="-188"/>
        <w:rPr>
          <w:rFonts w:eastAsia="Calibri" w:cs="Times New Roman"/>
          <w:bCs/>
          <w:color w:val="auto"/>
          <w:lang w:val="en-GB"/>
        </w:rPr>
      </w:pPr>
    </w:p>
    <w:p w14:paraId="0F2A7DEA" w14:textId="77777777" w:rsidR="00326986" w:rsidRPr="00326986" w:rsidRDefault="00326986" w:rsidP="00326986">
      <w:pPr>
        <w:spacing w:before="0"/>
        <w:ind w:right="-188"/>
        <w:rPr>
          <w:rFonts w:eastAsia="Calibri" w:cs="Times New Roman"/>
          <w:color w:val="auto"/>
          <w:lang w:val="en-GB"/>
        </w:rPr>
      </w:pPr>
      <w:r w:rsidRPr="00326986">
        <w:rPr>
          <w:rFonts w:eastAsia="Calibri" w:cs="Times New Roman"/>
          <w:bCs/>
          <w:color w:val="auto"/>
          <w:lang w:val="en-GB"/>
        </w:rPr>
        <w:t xml:space="preserve">The Committee is also responsible for setting and monitoring the Chief Executive’s annual performance targets, and for recommending to Council, the annual remuneration of the Chief Executive and Chair, </w:t>
      </w:r>
      <w:r w:rsidRPr="00326986">
        <w:rPr>
          <w:rFonts w:eastAsia="Calibri" w:cs="Times New Roman"/>
          <w:color w:val="auto"/>
          <w:lang w:val="en-GB"/>
        </w:rPr>
        <w:t xml:space="preserve">subject to limits set by and the agreement of the Welsh Government. </w:t>
      </w:r>
    </w:p>
    <w:p w14:paraId="6C2D2923" w14:textId="77777777" w:rsidR="00326986" w:rsidRPr="00326986" w:rsidRDefault="00326986" w:rsidP="00326986">
      <w:pPr>
        <w:spacing w:before="0"/>
        <w:ind w:right="-188"/>
        <w:rPr>
          <w:rFonts w:eastAsia="Times New Roman" w:cs="Times New Roman"/>
          <w:color w:val="auto"/>
          <w:u w:val="single"/>
          <w:lang w:val="en-GB" w:eastAsia="en-GB"/>
        </w:rPr>
      </w:pPr>
    </w:p>
    <w:p w14:paraId="1B900739" w14:textId="77777777" w:rsidR="00326986" w:rsidRPr="00326986" w:rsidRDefault="00326986" w:rsidP="00326986">
      <w:pPr>
        <w:spacing w:before="0"/>
        <w:ind w:right="-188"/>
        <w:rPr>
          <w:rFonts w:eastAsia="Times New Roman" w:cs="Times New Roman"/>
          <w:color w:val="auto"/>
          <w:lang w:val="en-GB" w:eastAsia="en-GB"/>
        </w:rPr>
      </w:pPr>
      <w:r w:rsidRPr="00326986">
        <w:rPr>
          <w:rFonts w:eastAsia="Times New Roman" w:cs="Times New Roman"/>
          <w:color w:val="auto"/>
          <w:u w:val="single"/>
          <w:lang w:val="en-GB" w:eastAsia="en-GB"/>
        </w:rPr>
        <w:t>Job Evaluation</w:t>
      </w:r>
    </w:p>
    <w:p w14:paraId="7F71D192" w14:textId="77777777" w:rsidR="00326986" w:rsidRPr="00326986" w:rsidRDefault="00326986" w:rsidP="00326986">
      <w:pPr>
        <w:spacing w:before="0"/>
        <w:ind w:right="-188"/>
        <w:rPr>
          <w:rFonts w:eastAsia="Times New Roman" w:cs="Times New Roman"/>
          <w:color w:val="auto"/>
          <w:lang w:val="en-GB" w:eastAsia="en-GB"/>
        </w:rPr>
      </w:pPr>
      <w:r w:rsidRPr="00326986">
        <w:rPr>
          <w:rFonts w:eastAsia="Times New Roman" w:cs="Times New Roman"/>
          <w:color w:val="auto"/>
          <w:lang w:val="en-GB" w:eastAsia="en-GB"/>
        </w:rPr>
        <w:t xml:space="preserve">Evaluation may take place prior to a position being advertised or during employment should an employee’s role materially alter. </w:t>
      </w:r>
    </w:p>
    <w:p w14:paraId="4C81D343" w14:textId="77777777" w:rsidR="00326986" w:rsidRPr="00326986" w:rsidRDefault="00326986" w:rsidP="00326986">
      <w:pPr>
        <w:spacing w:before="0"/>
        <w:ind w:right="-188"/>
        <w:rPr>
          <w:rFonts w:eastAsia="Times New Roman" w:cs="Times New Roman"/>
          <w:color w:val="auto"/>
          <w:lang w:val="en-GB" w:eastAsia="en-GB"/>
        </w:rPr>
      </w:pPr>
    </w:p>
    <w:p w14:paraId="2B9289AF" w14:textId="20862780" w:rsidR="00326986" w:rsidRPr="00326986" w:rsidRDefault="00326986" w:rsidP="00326986">
      <w:pPr>
        <w:spacing w:before="0"/>
        <w:ind w:right="-188"/>
        <w:rPr>
          <w:rFonts w:eastAsia="Times New Roman" w:cs="Times New Roman"/>
          <w:color w:val="auto"/>
          <w:lang w:val="en-GB" w:eastAsia="en-GB"/>
        </w:rPr>
      </w:pPr>
      <w:r w:rsidRPr="00326986">
        <w:rPr>
          <w:rFonts w:eastAsia="Times New Roman" w:cs="Times New Roman"/>
          <w:color w:val="auto"/>
          <w:lang w:val="en-GB" w:eastAsia="en-GB"/>
        </w:rPr>
        <w:lastRenderedPageBreak/>
        <w:t>The Council operates a points-rated factor analysis scheme.  The system, which was developed with the assistance of ACAS, objectively assesses the requirements</w:t>
      </w:r>
      <w:r w:rsidR="00445EC5">
        <w:rPr>
          <w:rFonts w:eastAsia="Times New Roman" w:cs="Times New Roman"/>
          <w:color w:val="auto"/>
          <w:lang w:val="en-GB" w:eastAsia="en-GB"/>
        </w:rPr>
        <w:t>,</w:t>
      </w:r>
      <w:r w:rsidRPr="00326986">
        <w:rPr>
          <w:rFonts w:eastAsia="Times New Roman" w:cs="Times New Roman"/>
          <w:color w:val="auto"/>
          <w:lang w:val="en-GB" w:eastAsia="en-GB"/>
        </w:rPr>
        <w:t xml:space="preserve"> responsibilities and competencies required to perform each role in the organisation.  </w:t>
      </w:r>
    </w:p>
    <w:p w14:paraId="2FB8B7F8" w14:textId="77777777" w:rsidR="00326986" w:rsidRPr="00326986" w:rsidRDefault="00326986" w:rsidP="00326986">
      <w:pPr>
        <w:spacing w:before="0"/>
        <w:ind w:right="-188"/>
        <w:rPr>
          <w:rFonts w:eastAsia="Times New Roman" w:cs="Times New Roman"/>
          <w:color w:val="auto"/>
          <w:lang w:val="en-GB" w:eastAsia="en-GB"/>
        </w:rPr>
      </w:pPr>
    </w:p>
    <w:p w14:paraId="5C76842D" w14:textId="77777777" w:rsidR="00326986" w:rsidRPr="00326986" w:rsidRDefault="00326986" w:rsidP="00326986">
      <w:pPr>
        <w:spacing w:before="0"/>
        <w:ind w:right="-188"/>
        <w:rPr>
          <w:rFonts w:eastAsia="Times New Roman" w:cs="Times New Roman"/>
          <w:color w:val="auto"/>
          <w:lang w:val="en-GB" w:eastAsia="en-GB"/>
        </w:rPr>
      </w:pPr>
      <w:r w:rsidRPr="00326986">
        <w:rPr>
          <w:rFonts w:eastAsia="Times New Roman" w:cs="Times New Roman"/>
          <w:color w:val="auto"/>
          <w:lang w:val="en-GB" w:eastAsia="en-GB"/>
        </w:rPr>
        <w:t xml:space="preserve">Roles are broken down into seven component parts under factor headings and then given a point score, by a panel of trained evaluators.  </w:t>
      </w:r>
    </w:p>
    <w:p w14:paraId="49B99F71" w14:textId="77777777" w:rsidR="00326986" w:rsidRPr="00326986" w:rsidRDefault="00326986" w:rsidP="00326986">
      <w:pPr>
        <w:spacing w:before="0"/>
        <w:ind w:right="-188"/>
        <w:rPr>
          <w:rFonts w:eastAsia="Times New Roman" w:cs="Times New Roman"/>
          <w:color w:val="auto"/>
          <w:lang w:val="en-GB" w:eastAsia="en-GB"/>
        </w:rPr>
      </w:pPr>
    </w:p>
    <w:p w14:paraId="71269DDF" w14:textId="77777777" w:rsidR="00326986" w:rsidRPr="00326986" w:rsidRDefault="00326986" w:rsidP="00326986">
      <w:pPr>
        <w:spacing w:before="0"/>
        <w:ind w:right="-188"/>
        <w:rPr>
          <w:rFonts w:eastAsia="Times New Roman" w:cs="Times New Roman"/>
          <w:color w:val="auto"/>
          <w:lang w:val="en-GB" w:eastAsia="en-GB"/>
        </w:rPr>
      </w:pPr>
      <w:r w:rsidRPr="00326986">
        <w:rPr>
          <w:rFonts w:eastAsia="Times New Roman" w:cs="Times New Roman"/>
          <w:color w:val="auto"/>
          <w:lang w:val="en-GB" w:eastAsia="en-GB"/>
        </w:rPr>
        <w:t xml:space="preserve">The factor headings are: </w:t>
      </w:r>
    </w:p>
    <w:p w14:paraId="71835C76"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Decision Making/</w:t>
      </w:r>
      <w:proofErr w:type="gramStart"/>
      <w:r w:rsidRPr="00326986">
        <w:rPr>
          <w:rFonts w:eastAsia="Times New Roman" w:cs="Times New Roman"/>
          <w:color w:val="auto"/>
          <w:lang w:val="en-GB" w:eastAsia="en-GB"/>
        </w:rPr>
        <w:t>Impact;</w:t>
      </w:r>
      <w:proofErr w:type="gramEnd"/>
      <w:r w:rsidRPr="00326986">
        <w:rPr>
          <w:rFonts w:eastAsia="Times New Roman" w:cs="Times New Roman"/>
          <w:color w:val="auto"/>
          <w:lang w:val="en-GB" w:eastAsia="en-GB"/>
        </w:rPr>
        <w:t xml:space="preserve"> </w:t>
      </w:r>
    </w:p>
    <w:p w14:paraId="577EFCCC"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 xml:space="preserve">Creativity/Business </w:t>
      </w:r>
      <w:proofErr w:type="gramStart"/>
      <w:r w:rsidRPr="00326986">
        <w:rPr>
          <w:rFonts w:eastAsia="Times New Roman" w:cs="Times New Roman"/>
          <w:color w:val="auto"/>
          <w:lang w:val="en-GB" w:eastAsia="en-GB"/>
        </w:rPr>
        <w:t>Development;</w:t>
      </w:r>
      <w:proofErr w:type="gramEnd"/>
      <w:r w:rsidRPr="00326986">
        <w:rPr>
          <w:rFonts w:eastAsia="Times New Roman" w:cs="Times New Roman"/>
          <w:color w:val="auto"/>
          <w:lang w:val="en-GB" w:eastAsia="en-GB"/>
        </w:rPr>
        <w:t xml:space="preserve"> </w:t>
      </w:r>
    </w:p>
    <w:p w14:paraId="3DB50789"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Knowledge/Skills/</w:t>
      </w:r>
      <w:proofErr w:type="gramStart"/>
      <w:r w:rsidRPr="00326986">
        <w:rPr>
          <w:rFonts w:eastAsia="Times New Roman" w:cs="Times New Roman"/>
          <w:color w:val="auto"/>
          <w:lang w:val="en-GB" w:eastAsia="en-GB"/>
        </w:rPr>
        <w:t>Expertise;</w:t>
      </w:r>
      <w:proofErr w:type="gramEnd"/>
      <w:r w:rsidRPr="00326986">
        <w:rPr>
          <w:rFonts w:eastAsia="Times New Roman" w:cs="Times New Roman"/>
          <w:color w:val="auto"/>
          <w:lang w:val="en-GB" w:eastAsia="en-GB"/>
        </w:rPr>
        <w:t xml:space="preserve"> </w:t>
      </w:r>
    </w:p>
    <w:p w14:paraId="64EEDC0C"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Communication/</w:t>
      </w:r>
      <w:proofErr w:type="gramStart"/>
      <w:r w:rsidRPr="00326986">
        <w:rPr>
          <w:rFonts w:eastAsia="Times New Roman" w:cs="Times New Roman"/>
          <w:color w:val="auto"/>
          <w:lang w:val="en-GB" w:eastAsia="en-GB"/>
        </w:rPr>
        <w:t>Relationships;</w:t>
      </w:r>
      <w:proofErr w:type="gramEnd"/>
      <w:r w:rsidRPr="00326986">
        <w:rPr>
          <w:rFonts w:eastAsia="Times New Roman" w:cs="Times New Roman"/>
          <w:color w:val="auto"/>
          <w:lang w:val="en-GB" w:eastAsia="en-GB"/>
        </w:rPr>
        <w:t xml:space="preserve"> </w:t>
      </w:r>
    </w:p>
    <w:p w14:paraId="3A7CAAED"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 xml:space="preserve">Working </w:t>
      </w:r>
      <w:proofErr w:type="gramStart"/>
      <w:r w:rsidRPr="00326986">
        <w:rPr>
          <w:rFonts w:eastAsia="Times New Roman" w:cs="Times New Roman"/>
          <w:color w:val="auto"/>
          <w:lang w:val="en-GB" w:eastAsia="en-GB"/>
        </w:rPr>
        <w:t>Environment;</w:t>
      </w:r>
      <w:proofErr w:type="gramEnd"/>
      <w:r w:rsidRPr="00326986">
        <w:rPr>
          <w:rFonts w:eastAsia="Times New Roman" w:cs="Times New Roman"/>
          <w:color w:val="auto"/>
          <w:lang w:val="en-GB" w:eastAsia="en-GB"/>
        </w:rPr>
        <w:t xml:space="preserve"> </w:t>
      </w:r>
    </w:p>
    <w:p w14:paraId="5BB61585"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 xml:space="preserve">Management of Staff; and </w:t>
      </w:r>
    </w:p>
    <w:p w14:paraId="73647DD5" w14:textId="77777777" w:rsidR="00326986" w:rsidRPr="00326986" w:rsidRDefault="00326986" w:rsidP="00326986">
      <w:pPr>
        <w:numPr>
          <w:ilvl w:val="0"/>
          <w:numId w:val="39"/>
        </w:numPr>
        <w:spacing w:before="0" w:line="240" w:lineRule="auto"/>
        <w:ind w:left="360" w:right="-188"/>
        <w:rPr>
          <w:rFonts w:eastAsia="Times New Roman" w:cs="Times New Roman"/>
          <w:color w:val="auto"/>
          <w:lang w:val="en-GB" w:eastAsia="en-GB"/>
        </w:rPr>
      </w:pPr>
      <w:r w:rsidRPr="00326986">
        <w:rPr>
          <w:rFonts w:eastAsia="Times New Roman" w:cs="Times New Roman"/>
          <w:color w:val="auto"/>
          <w:lang w:val="en-GB" w:eastAsia="en-GB"/>
        </w:rPr>
        <w:t xml:space="preserve">Resource Management (excluding staff) </w:t>
      </w:r>
    </w:p>
    <w:p w14:paraId="713C5182" w14:textId="77777777" w:rsidR="00326986" w:rsidRPr="00326986" w:rsidRDefault="00326986" w:rsidP="00326986">
      <w:pPr>
        <w:spacing w:before="0"/>
        <w:ind w:right="-188"/>
        <w:rPr>
          <w:rFonts w:eastAsia="Times New Roman" w:cs="Times New Roman"/>
          <w:color w:val="auto"/>
          <w:lang w:val="en-GB" w:eastAsia="en-GB"/>
        </w:rPr>
      </w:pPr>
    </w:p>
    <w:p w14:paraId="320FCF41" w14:textId="77777777" w:rsidR="00326986" w:rsidRDefault="00326986" w:rsidP="00326986">
      <w:pPr>
        <w:spacing w:before="0"/>
        <w:ind w:right="-188"/>
        <w:rPr>
          <w:rFonts w:eastAsia="Calibri" w:cs="Calibri"/>
          <w:color w:val="auto"/>
          <w:lang w:val="en-GB"/>
        </w:rPr>
      </w:pPr>
      <w:r w:rsidRPr="00326986">
        <w:rPr>
          <w:rFonts w:eastAsia="Calibri" w:cs="Calibri"/>
          <w:color w:val="auto"/>
          <w:lang w:val="en-GB"/>
        </w:rPr>
        <w:t xml:space="preserve">Once a role has been evaluated the resultant score will determine which grade the role is attributed to. Each grade has a pay band allocated to it.  The </w:t>
      </w:r>
      <w:r w:rsidRPr="00326986">
        <w:rPr>
          <w:rFonts w:ascii="FS Me" w:eastAsia="Calibri" w:hAnsi="FS Me" w:cs="Calibri"/>
          <w:bCs/>
          <w:color w:val="auto"/>
          <w:lang w:val="en-GB"/>
        </w:rPr>
        <w:t>Appendix</w:t>
      </w:r>
      <w:r w:rsidRPr="00326986">
        <w:rPr>
          <w:rFonts w:eastAsia="Calibri" w:cs="Calibri"/>
          <w:color w:val="auto"/>
          <w:lang w:val="en-GB"/>
        </w:rPr>
        <w:t xml:space="preserve"> contains details of the grades and pay bands.</w:t>
      </w:r>
    </w:p>
    <w:p w14:paraId="01C5AD5B" w14:textId="77777777" w:rsidR="002E7E76" w:rsidRDefault="002E7E76" w:rsidP="00326986">
      <w:pPr>
        <w:spacing w:before="0"/>
        <w:ind w:right="-188"/>
        <w:rPr>
          <w:rFonts w:eastAsia="Calibri" w:cs="Calibri"/>
          <w:color w:val="auto"/>
          <w:lang w:val="en-GB"/>
        </w:rPr>
      </w:pPr>
    </w:p>
    <w:p w14:paraId="148D9DF0" w14:textId="73233016" w:rsidR="002E7E76" w:rsidRPr="00326986" w:rsidRDefault="00A501A8" w:rsidP="00326986">
      <w:pPr>
        <w:spacing w:before="0"/>
        <w:ind w:right="-188"/>
        <w:rPr>
          <w:rFonts w:eastAsia="Calibri" w:cs="Calibri"/>
          <w:color w:val="auto"/>
          <w:lang w:val="en-GB"/>
        </w:rPr>
      </w:pPr>
      <w:r>
        <w:rPr>
          <w:rFonts w:eastAsia="Calibri" w:cs="Calibri"/>
          <w:color w:val="auto"/>
          <w:lang w:val="en-GB"/>
        </w:rPr>
        <w:t xml:space="preserve">A new job evaluation policy </w:t>
      </w:r>
      <w:r w:rsidR="0015418E">
        <w:rPr>
          <w:rFonts w:eastAsia="Calibri" w:cs="Calibri"/>
          <w:color w:val="auto"/>
          <w:lang w:val="en-GB"/>
        </w:rPr>
        <w:t>ha</w:t>
      </w:r>
      <w:r w:rsidR="004E0F88">
        <w:rPr>
          <w:rFonts w:eastAsia="Calibri" w:cs="Calibri"/>
          <w:color w:val="auto"/>
          <w:lang w:val="en-GB"/>
        </w:rPr>
        <w:t>d</w:t>
      </w:r>
      <w:r w:rsidR="0015418E">
        <w:rPr>
          <w:rFonts w:eastAsia="Calibri" w:cs="Calibri"/>
          <w:color w:val="auto"/>
          <w:lang w:val="en-GB"/>
        </w:rPr>
        <w:t xml:space="preserve"> been developed </w:t>
      </w:r>
      <w:r w:rsidR="00347D94">
        <w:rPr>
          <w:rFonts w:eastAsia="Calibri" w:cs="Calibri"/>
          <w:color w:val="auto"/>
          <w:lang w:val="en-GB"/>
        </w:rPr>
        <w:t>through collective work between</w:t>
      </w:r>
      <w:r w:rsidR="003779B7">
        <w:rPr>
          <w:rFonts w:eastAsia="Calibri" w:cs="Calibri"/>
          <w:color w:val="auto"/>
          <w:lang w:val="en-GB"/>
        </w:rPr>
        <w:t xml:space="preserve"> the Arts Council of Wales’s H</w:t>
      </w:r>
      <w:r w:rsidR="006237CA">
        <w:rPr>
          <w:rFonts w:eastAsia="Calibri" w:cs="Calibri"/>
          <w:color w:val="auto"/>
          <w:lang w:val="en-GB"/>
        </w:rPr>
        <w:t xml:space="preserve">R </w:t>
      </w:r>
      <w:r w:rsidR="003779B7">
        <w:rPr>
          <w:rFonts w:eastAsia="Calibri" w:cs="Calibri"/>
          <w:color w:val="auto"/>
          <w:lang w:val="en-GB"/>
        </w:rPr>
        <w:t xml:space="preserve">team and ACAS. </w:t>
      </w:r>
      <w:r w:rsidR="00185A4F">
        <w:rPr>
          <w:rFonts w:eastAsia="Calibri" w:cs="Calibri"/>
          <w:color w:val="auto"/>
          <w:lang w:val="en-GB"/>
        </w:rPr>
        <w:t xml:space="preserve">The intention is that the new policy will be in use by the end of the 2024 calendar year. </w:t>
      </w:r>
    </w:p>
    <w:p w14:paraId="5291045D" w14:textId="77777777" w:rsidR="00326986" w:rsidRPr="00326986" w:rsidRDefault="00326986" w:rsidP="00326986">
      <w:pPr>
        <w:spacing w:before="0"/>
        <w:ind w:right="-188"/>
        <w:rPr>
          <w:rFonts w:eastAsia="Calibri" w:cs="Times New Roman"/>
          <w:b/>
          <w:color w:val="auto"/>
          <w:lang w:val="en-GB"/>
        </w:rPr>
      </w:pPr>
    </w:p>
    <w:p w14:paraId="206153A8" w14:textId="77777777" w:rsidR="00326986" w:rsidRPr="00326986" w:rsidRDefault="00326986" w:rsidP="00326986">
      <w:pPr>
        <w:spacing w:before="0"/>
        <w:ind w:right="-188"/>
        <w:rPr>
          <w:rFonts w:eastAsia="Calibri" w:cs="Times New Roman"/>
          <w:b/>
          <w:color w:val="auto"/>
          <w:lang w:val="en-GB"/>
        </w:rPr>
      </w:pPr>
    </w:p>
    <w:p w14:paraId="50D30EC6" w14:textId="77777777" w:rsidR="00326986" w:rsidRPr="00326986" w:rsidRDefault="00326986" w:rsidP="00326986">
      <w:pPr>
        <w:spacing w:before="0"/>
        <w:ind w:right="-188"/>
        <w:rPr>
          <w:rFonts w:ascii="FS Me" w:eastAsia="Calibri" w:hAnsi="FS Me" w:cs="Times New Roman"/>
          <w:bCs/>
          <w:color w:val="006699"/>
          <w:sz w:val="28"/>
          <w:szCs w:val="28"/>
          <w:lang w:val="en-GB"/>
        </w:rPr>
      </w:pPr>
      <w:r w:rsidRPr="00326986">
        <w:rPr>
          <w:rFonts w:ascii="FS Me" w:eastAsia="Calibri" w:hAnsi="FS Me" w:cs="Times New Roman"/>
          <w:bCs/>
          <w:color w:val="006699"/>
          <w:sz w:val="28"/>
          <w:szCs w:val="28"/>
          <w:lang w:val="en-GB"/>
        </w:rPr>
        <w:t>Overall pay arrangements</w:t>
      </w:r>
    </w:p>
    <w:p w14:paraId="4BEAAB5A" w14:textId="77777777" w:rsidR="00326986" w:rsidRPr="00326986" w:rsidRDefault="00326986" w:rsidP="00326986">
      <w:pPr>
        <w:spacing w:before="0"/>
        <w:ind w:right="-188"/>
        <w:rPr>
          <w:rFonts w:eastAsia="Calibri" w:cs="Times New Roman"/>
          <w:b/>
          <w:color w:val="auto"/>
          <w:lang w:val="en-GB"/>
        </w:rPr>
      </w:pPr>
    </w:p>
    <w:p w14:paraId="04BC8B58" w14:textId="77777777" w:rsidR="00326986" w:rsidRPr="00326986" w:rsidRDefault="00326986" w:rsidP="00326986">
      <w:pPr>
        <w:autoSpaceDE w:val="0"/>
        <w:autoSpaceDN w:val="0"/>
        <w:adjustRightInd w:val="0"/>
        <w:spacing w:before="0"/>
        <w:ind w:right="-188"/>
        <w:rPr>
          <w:rFonts w:eastAsia="Calibri" w:cs="Calibri"/>
          <w:color w:val="auto"/>
          <w:u w:val="single"/>
          <w:lang w:val="en-GB"/>
        </w:rPr>
      </w:pPr>
      <w:r w:rsidRPr="00326986">
        <w:rPr>
          <w:rFonts w:eastAsia="Calibri" w:cs="Calibri"/>
          <w:bCs/>
          <w:color w:val="auto"/>
          <w:u w:val="single"/>
          <w:lang w:val="en-GB"/>
        </w:rPr>
        <w:t xml:space="preserve">Pay and Conditions </w:t>
      </w:r>
    </w:p>
    <w:p w14:paraId="503A54CF"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All members of staff are subject to the same conditions of employment.  This also applies to the Chief Executive, although the post holder is entitled to an annual performance related payment in line with guidance issued by Welsh Government.  Further details are contained in the Senior Pay Remuneration section below.   </w:t>
      </w:r>
    </w:p>
    <w:p w14:paraId="68D4589F"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3558BA48"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Pay and Terms and Conditions of Service for staff at the Arts Council are determined on a local basis, subject to the constraints of the Framework Agreement agreed between the Welsh Government and Arts Council of Wales. </w:t>
      </w:r>
    </w:p>
    <w:p w14:paraId="27EF32ED"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1E816E9D"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Annual pay awards are negotiated locally with UNITE. When devising our Pay Remit, account is taken of the pay guidance issued by the Welsh Government.  </w:t>
      </w:r>
    </w:p>
    <w:p w14:paraId="667D3F92"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6DFCA944" w14:textId="55EF74E0"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 xml:space="preserve">We also consider the need to recruit, retain and motivate employees to enable us to meet the requirements of the Council and its desire to provide high quality services to our various stakeholders, not least the art sector and ultimately the public of Wales.   </w:t>
      </w:r>
    </w:p>
    <w:p w14:paraId="10F67EC1"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5B697F10" w14:textId="77777777" w:rsidR="00326986" w:rsidRPr="00326986"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lastRenderedPageBreak/>
        <w:t xml:space="preserve">In arriving at our Pay </w:t>
      </w:r>
      <w:proofErr w:type="gramStart"/>
      <w:r w:rsidRPr="00326986">
        <w:rPr>
          <w:rFonts w:eastAsia="Calibri" w:cs="Calibri"/>
          <w:color w:val="auto"/>
          <w:lang w:val="en-GB"/>
        </w:rPr>
        <w:t>Remit</w:t>
      </w:r>
      <w:proofErr w:type="gramEnd"/>
      <w:r w:rsidRPr="00326986">
        <w:rPr>
          <w:rFonts w:eastAsia="Calibri" w:cs="Calibri"/>
          <w:color w:val="auto"/>
          <w:lang w:val="en-GB"/>
        </w:rPr>
        <w:t xml:space="preserve"> we also have to take account of affordability and sustainability.  Our funding comes from two primary sources - Grant-in-Aid from Welsh Government, and from the National Lottery Distribution Fund.  The former is usually fixed in advance for a year whilst the latter is more volatile, reflecting the weekly level and sales mix of the various National Lottery products. </w:t>
      </w:r>
    </w:p>
    <w:p w14:paraId="2769B491" w14:textId="77777777" w:rsidR="00326986" w:rsidRDefault="00326986" w:rsidP="00326986">
      <w:pPr>
        <w:autoSpaceDE w:val="0"/>
        <w:autoSpaceDN w:val="0"/>
        <w:adjustRightInd w:val="0"/>
        <w:spacing w:before="0"/>
        <w:ind w:right="-188"/>
        <w:rPr>
          <w:rFonts w:eastAsia="Calibri" w:cs="Calibri"/>
          <w:color w:val="auto"/>
          <w:lang w:val="en-GB"/>
        </w:rPr>
      </w:pPr>
    </w:p>
    <w:p w14:paraId="1818CA06" w14:textId="5BF8870F" w:rsidR="00642126" w:rsidRDefault="00642126" w:rsidP="00326986">
      <w:pPr>
        <w:autoSpaceDE w:val="0"/>
        <w:autoSpaceDN w:val="0"/>
        <w:adjustRightInd w:val="0"/>
        <w:spacing w:before="0"/>
        <w:ind w:right="-188"/>
        <w:rPr>
          <w:rFonts w:eastAsia="Calibri" w:cs="Calibri"/>
          <w:color w:val="auto"/>
          <w:lang w:val="en-GB"/>
        </w:rPr>
      </w:pPr>
      <w:r>
        <w:rPr>
          <w:rFonts w:eastAsia="Calibri" w:cs="Calibri"/>
          <w:color w:val="auto"/>
          <w:lang w:val="en-GB"/>
        </w:rPr>
        <w:t xml:space="preserve">Though outside of the 2023/2024 pay remit. A £1500 non-consolidated </w:t>
      </w:r>
      <w:r w:rsidR="00EF5C77">
        <w:rPr>
          <w:rFonts w:eastAsia="Calibri" w:cs="Calibri"/>
          <w:color w:val="auto"/>
          <w:lang w:val="en-GB"/>
        </w:rPr>
        <w:t xml:space="preserve">payment </w:t>
      </w:r>
      <w:r>
        <w:rPr>
          <w:rFonts w:eastAsia="Calibri" w:cs="Calibri"/>
          <w:color w:val="auto"/>
          <w:lang w:val="en-GB"/>
        </w:rPr>
        <w:t xml:space="preserve">was </w:t>
      </w:r>
      <w:r w:rsidR="003C1897">
        <w:rPr>
          <w:rFonts w:eastAsia="Calibri" w:cs="Calibri"/>
          <w:color w:val="auto"/>
          <w:lang w:val="en-GB"/>
        </w:rPr>
        <w:t>made</w:t>
      </w:r>
      <w:r>
        <w:rPr>
          <w:rFonts w:eastAsia="Calibri" w:cs="Calibri"/>
          <w:color w:val="auto"/>
          <w:lang w:val="en-GB"/>
        </w:rPr>
        <w:t xml:space="preserve"> in </w:t>
      </w:r>
      <w:r w:rsidR="008A52AD">
        <w:rPr>
          <w:rFonts w:eastAsia="Calibri" w:cs="Calibri"/>
          <w:color w:val="auto"/>
          <w:lang w:val="en-GB"/>
        </w:rPr>
        <w:t xml:space="preserve">the </w:t>
      </w:r>
      <w:r w:rsidRPr="00EF5C77">
        <w:rPr>
          <w:rFonts w:eastAsia="Calibri" w:cs="Calibri"/>
          <w:b/>
          <w:bCs/>
          <w:color w:val="auto"/>
          <w:lang w:val="en-GB"/>
        </w:rPr>
        <w:t xml:space="preserve">October </w:t>
      </w:r>
      <w:r w:rsidR="00EF5C77" w:rsidRPr="00EF5C77">
        <w:rPr>
          <w:rFonts w:eastAsia="Calibri" w:cs="Calibri"/>
          <w:b/>
          <w:bCs/>
          <w:color w:val="auto"/>
          <w:lang w:val="en-GB"/>
        </w:rPr>
        <w:t>2023</w:t>
      </w:r>
      <w:r w:rsidR="00EF5C77">
        <w:rPr>
          <w:rFonts w:eastAsia="Calibri" w:cs="Calibri"/>
          <w:color w:val="auto"/>
          <w:lang w:val="en-GB"/>
        </w:rPr>
        <w:t xml:space="preserve"> </w:t>
      </w:r>
      <w:r w:rsidR="008A52AD">
        <w:rPr>
          <w:rFonts w:eastAsia="Calibri" w:cs="Calibri"/>
          <w:color w:val="auto"/>
          <w:lang w:val="en-GB"/>
        </w:rPr>
        <w:t xml:space="preserve">payroll run </w:t>
      </w:r>
      <w:r>
        <w:rPr>
          <w:rFonts w:eastAsia="Calibri" w:cs="Calibri"/>
          <w:color w:val="auto"/>
          <w:lang w:val="en-GB"/>
        </w:rPr>
        <w:t>following</w:t>
      </w:r>
      <w:r w:rsidRPr="00C1404A">
        <w:rPr>
          <w:rFonts w:eastAsia="Calibri" w:cs="Calibri"/>
          <w:color w:val="auto"/>
          <w:lang w:val="en-GB"/>
        </w:rPr>
        <w:t xml:space="preserve"> negotiations with Unite and Welsh Government’s settlement of </w:t>
      </w:r>
      <w:r>
        <w:rPr>
          <w:rFonts w:eastAsia="Calibri" w:cs="Calibri"/>
          <w:color w:val="auto"/>
          <w:lang w:val="en-GB"/>
        </w:rPr>
        <w:t>the £1500</w:t>
      </w:r>
      <w:r w:rsidRPr="00C1404A">
        <w:rPr>
          <w:rFonts w:eastAsia="Calibri" w:cs="Calibri"/>
          <w:color w:val="auto"/>
          <w:lang w:val="en-GB"/>
        </w:rPr>
        <w:t xml:space="preserve"> non-consolidated payment in relation to the 2022/23 pay remit</w:t>
      </w:r>
      <w:r>
        <w:rPr>
          <w:rFonts w:eastAsia="Calibri" w:cs="Calibri"/>
          <w:color w:val="auto"/>
          <w:lang w:val="en-GB"/>
        </w:rPr>
        <w:t xml:space="preserve">. </w:t>
      </w:r>
    </w:p>
    <w:p w14:paraId="655C0B8F" w14:textId="77777777" w:rsidR="00642126" w:rsidRDefault="00642126" w:rsidP="00326986">
      <w:pPr>
        <w:autoSpaceDE w:val="0"/>
        <w:autoSpaceDN w:val="0"/>
        <w:adjustRightInd w:val="0"/>
        <w:spacing w:before="0"/>
        <w:ind w:right="-188"/>
        <w:rPr>
          <w:rFonts w:eastAsia="Calibri" w:cs="Calibri"/>
          <w:color w:val="auto"/>
          <w:lang w:val="en-GB"/>
        </w:rPr>
      </w:pPr>
    </w:p>
    <w:p w14:paraId="6E38A3C6" w14:textId="66382F80" w:rsidR="00250333" w:rsidRDefault="00250333" w:rsidP="00326986">
      <w:pPr>
        <w:autoSpaceDE w:val="0"/>
        <w:autoSpaceDN w:val="0"/>
        <w:adjustRightInd w:val="0"/>
        <w:spacing w:before="0"/>
        <w:ind w:right="-188"/>
        <w:rPr>
          <w:rFonts w:eastAsia="Calibri" w:cs="Calibri"/>
          <w:color w:val="auto"/>
          <w:lang w:val="en-GB"/>
        </w:rPr>
      </w:pPr>
      <w:r>
        <w:rPr>
          <w:rFonts w:eastAsia="Calibri" w:cs="Calibri"/>
          <w:color w:val="auto"/>
          <w:lang w:val="en-GB"/>
        </w:rPr>
        <w:t xml:space="preserve">A pay award of </w:t>
      </w:r>
      <w:r w:rsidR="00C666D6">
        <w:rPr>
          <w:rFonts w:eastAsia="Calibri" w:cs="Calibri"/>
          <w:color w:val="auto"/>
          <w:lang w:val="en-GB"/>
        </w:rPr>
        <w:t>5</w:t>
      </w:r>
      <w:r>
        <w:rPr>
          <w:rFonts w:eastAsia="Calibri" w:cs="Calibri"/>
          <w:color w:val="auto"/>
          <w:lang w:val="en-GB"/>
        </w:rPr>
        <w:t>% was implemented in 202</w:t>
      </w:r>
      <w:r w:rsidR="00C666D6">
        <w:rPr>
          <w:rFonts w:eastAsia="Calibri" w:cs="Calibri"/>
          <w:color w:val="auto"/>
          <w:lang w:val="en-GB"/>
        </w:rPr>
        <w:t>3</w:t>
      </w:r>
      <w:r>
        <w:rPr>
          <w:rFonts w:eastAsia="Calibri" w:cs="Calibri"/>
          <w:color w:val="auto"/>
          <w:lang w:val="en-GB"/>
        </w:rPr>
        <w:t>/2</w:t>
      </w:r>
      <w:r w:rsidR="00C666D6">
        <w:rPr>
          <w:rFonts w:eastAsia="Calibri" w:cs="Calibri"/>
          <w:color w:val="auto"/>
          <w:lang w:val="en-GB"/>
        </w:rPr>
        <w:t>4</w:t>
      </w:r>
      <w:r w:rsidR="003072E5">
        <w:rPr>
          <w:rFonts w:eastAsia="Calibri" w:cs="Calibri"/>
          <w:color w:val="auto"/>
          <w:lang w:val="en-GB"/>
        </w:rPr>
        <w:t xml:space="preserve">, </w:t>
      </w:r>
      <w:r w:rsidR="000A1089">
        <w:rPr>
          <w:rFonts w:eastAsia="Calibri" w:cs="Calibri"/>
          <w:color w:val="auto"/>
          <w:lang w:val="en-GB"/>
        </w:rPr>
        <w:t>this</w:t>
      </w:r>
      <w:r w:rsidR="003072E5">
        <w:rPr>
          <w:rFonts w:eastAsia="Calibri" w:cs="Calibri"/>
          <w:color w:val="auto"/>
          <w:lang w:val="en-GB"/>
        </w:rPr>
        <w:t xml:space="preserve"> included the </w:t>
      </w:r>
      <w:r w:rsidR="000A1089">
        <w:rPr>
          <w:rFonts w:eastAsia="Calibri" w:cs="Calibri"/>
          <w:color w:val="auto"/>
          <w:lang w:val="en-GB"/>
        </w:rPr>
        <w:t>Chief Executive</w:t>
      </w:r>
      <w:r>
        <w:rPr>
          <w:rFonts w:eastAsia="Calibri" w:cs="Calibri"/>
          <w:color w:val="auto"/>
          <w:lang w:val="en-GB"/>
        </w:rPr>
        <w:t>. This was consistent with other Welsh Government Sponsored Bodies in the Culture Division.</w:t>
      </w:r>
      <w:r w:rsidR="00BA072B">
        <w:rPr>
          <w:rFonts w:eastAsia="Calibri" w:cs="Calibri"/>
          <w:color w:val="auto"/>
          <w:lang w:val="en-GB"/>
        </w:rPr>
        <w:t xml:space="preserve"> The pay award </w:t>
      </w:r>
      <w:r w:rsidR="00B90180">
        <w:rPr>
          <w:rFonts w:eastAsia="Calibri" w:cs="Calibri"/>
          <w:color w:val="auto"/>
          <w:lang w:val="en-GB"/>
        </w:rPr>
        <w:t xml:space="preserve">was finalised within the </w:t>
      </w:r>
      <w:r w:rsidR="00B90180" w:rsidRPr="008A52AD">
        <w:rPr>
          <w:rFonts w:eastAsia="Calibri" w:cs="Calibri"/>
          <w:b/>
          <w:bCs/>
          <w:color w:val="auto"/>
          <w:lang w:val="en-GB"/>
        </w:rPr>
        <w:t>February 2024</w:t>
      </w:r>
      <w:r w:rsidR="00B90180">
        <w:rPr>
          <w:rFonts w:eastAsia="Calibri" w:cs="Calibri"/>
          <w:color w:val="auto"/>
          <w:lang w:val="en-GB"/>
        </w:rPr>
        <w:t xml:space="preserve"> payroll</w:t>
      </w:r>
      <w:r w:rsidR="008A52AD">
        <w:rPr>
          <w:rFonts w:eastAsia="Calibri" w:cs="Calibri"/>
          <w:color w:val="auto"/>
          <w:lang w:val="en-GB"/>
        </w:rPr>
        <w:t xml:space="preserve"> run</w:t>
      </w:r>
      <w:r w:rsidR="00B90180">
        <w:rPr>
          <w:rFonts w:eastAsia="Calibri" w:cs="Calibri"/>
          <w:color w:val="auto"/>
          <w:lang w:val="en-GB"/>
        </w:rPr>
        <w:t xml:space="preserve">. </w:t>
      </w:r>
    </w:p>
    <w:p w14:paraId="37BE68F3" w14:textId="77777777" w:rsidR="004A7949" w:rsidRDefault="004A7949" w:rsidP="00326986">
      <w:pPr>
        <w:autoSpaceDE w:val="0"/>
        <w:autoSpaceDN w:val="0"/>
        <w:adjustRightInd w:val="0"/>
        <w:spacing w:before="0"/>
        <w:ind w:right="-188"/>
        <w:rPr>
          <w:rFonts w:eastAsia="Calibri" w:cs="Calibri"/>
          <w:color w:val="auto"/>
          <w:lang w:val="en-GB"/>
        </w:rPr>
      </w:pPr>
    </w:p>
    <w:p w14:paraId="3AB85CB5" w14:textId="77777777" w:rsidR="00E232D2" w:rsidRDefault="00E232D2" w:rsidP="00326986">
      <w:pPr>
        <w:autoSpaceDE w:val="0"/>
        <w:autoSpaceDN w:val="0"/>
        <w:adjustRightInd w:val="0"/>
        <w:spacing w:before="0"/>
        <w:ind w:right="-188"/>
        <w:rPr>
          <w:rFonts w:eastAsia="Calibri" w:cs="Calibri"/>
          <w:color w:val="auto"/>
          <w:lang w:val="en-GB"/>
        </w:rPr>
      </w:pPr>
    </w:p>
    <w:p w14:paraId="6AE5320B" w14:textId="77777777" w:rsidR="00250333" w:rsidRPr="00326986" w:rsidRDefault="00250333" w:rsidP="00326986">
      <w:pPr>
        <w:autoSpaceDE w:val="0"/>
        <w:autoSpaceDN w:val="0"/>
        <w:adjustRightInd w:val="0"/>
        <w:spacing w:before="0"/>
        <w:ind w:right="-188"/>
        <w:rPr>
          <w:rFonts w:eastAsia="Calibri" w:cs="Calibri"/>
          <w:color w:val="auto"/>
          <w:lang w:val="en-GB"/>
        </w:rPr>
      </w:pPr>
    </w:p>
    <w:p w14:paraId="1D40E94F" w14:textId="77777777" w:rsidR="00326986" w:rsidRPr="00326986" w:rsidRDefault="00326986" w:rsidP="00326986">
      <w:pPr>
        <w:autoSpaceDE w:val="0"/>
        <w:autoSpaceDN w:val="0"/>
        <w:adjustRightInd w:val="0"/>
        <w:spacing w:before="0"/>
        <w:ind w:right="-188"/>
        <w:rPr>
          <w:rFonts w:eastAsia="Calibri" w:cs="Calibri"/>
          <w:color w:val="auto"/>
          <w:u w:val="single"/>
          <w:lang w:val="en-GB"/>
        </w:rPr>
      </w:pPr>
      <w:r w:rsidRPr="00326986">
        <w:rPr>
          <w:rFonts w:eastAsia="Calibri" w:cs="Calibri"/>
          <w:color w:val="auto"/>
          <w:u w:val="single"/>
          <w:lang w:val="en-GB"/>
        </w:rPr>
        <w:t>Pay Equality</w:t>
      </w:r>
    </w:p>
    <w:p w14:paraId="5E432BE0" w14:textId="515285DA" w:rsidR="00326986" w:rsidRPr="00326986" w:rsidRDefault="00A27B70" w:rsidP="00326986">
      <w:pPr>
        <w:autoSpaceDE w:val="0"/>
        <w:autoSpaceDN w:val="0"/>
        <w:adjustRightInd w:val="0"/>
        <w:spacing w:before="0"/>
        <w:ind w:right="-188"/>
        <w:rPr>
          <w:rFonts w:eastAsia="Calibri" w:cs="Calibri"/>
          <w:color w:val="auto"/>
          <w:lang w:val="en-GB"/>
        </w:rPr>
      </w:pPr>
      <w:proofErr w:type="gramStart"/>
      <w:r>
        <w:rPr>
          <w:rFonts w:eastAsia="Calibri" w:cs="Calibri"/>
          <w:color w:val="auto"/>
          <w:lang w:val="en-GB"/>
        </w:rPr>
        <w:t>With the exception of</w:t>
      </w:r>
      <w:proofErr w:type="gramEnd"/>
      <w:r>
        <w:rPr>
          <w:rFonts w:eastAsia="Calibri" w:cs="Calibri"/>
          <w:color w:val="auto"/>
          <w:lang w:val="en-GB"/>
        </w:rPr>
        <w:t xml:space="preserve"> one role which is funded by a different organisation, a</w:t>
      </w:r>
      <w:r w:rsidR="00326986" w:rsidRPr="00326986">
        <w:rPr>
          <w:rFonts w:eastAsia="Calibri" w:cs="Calibri"/>
          <w:color w:val="auto"/>
          <w:lang w:val="en-GB"/>
        </w:rPr>
        <w:t xml:space="preserve">ll post holders are paid according to the salary band designated for their post.  </w:t>
      </w:r>
      <w:r w:rsidR="00326986" w:rsidRPr="00D311FC">
        <w:rPr>
          <w:rFonts w:eastAsia="Calibri" w:cs="Calibri"/>
          <w:color w:val="auto"/>
          <w:lang w:val="en-GB"/>
        </w:rPr>
        <w:t xml:space="preserve">Salary grades do not differentiate between male and female members of staff.  </w:t>
      </w:r>
    </w:p>
    <w:p w14:paraId="51F728B6"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11E19D05" w14:textId="78A5C3BB"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The ratio of male to female staff </w:t>
      </w:r>
      <w:r w:rsidR="00990CD9" w:rsidRPr="00347D94">
        <w:rPr>
          <w:rFonts w:eastAsia="Calibri" w:cs="Calibri"/>
          <w:color w:val="auto"/>
          <w:lang w:val="en-GB"/>
        </w:rPr>
        <w:t xml:space="preserve">as of 31 March 2024 </w:t>
      </w:r>
      <w:r w:rsidRPr="00347D94">
        <w:rPr>
          <w:rFonts w:eastAsia="Calibri" w:cs="Calibri"/>
          <w:color w:val="auto"/>
          <w:lang w:val="en-GB"/>
        </w:rPr>
        <w:t>is unbalanced, with males representing a</w:t>
      </w:r>
      <w:r w:rsidR="004835BA" w:rsidRPr="00347D94">
        <w:rPr>
          <w:rFonts w:eastAsia="Calibri" w:cs="Calibri"/>
          <w:color w:val="auto"/>
          <w:lang w:val="en-GB"/>
        </w:rPr>
        <w:t>bout a</w:t>
      </w:r>
      <w:r w:rsidRPr="00347D94">
        <w:rPr>
          <w:rFonts w:eastAsia="Calibri" w:cs="Calibri"/>
          <w:color w:val="auto"/>
          <w:lang w:val="en-GB"/>
        </w:rPr>
        <w:t xml:space="preserve"> third of the workforce (3</w:t>
      </w:r>
      <w:r w:rsidR="00B22EE2" w:rsidRPr="00347D94">
        <w:rPr>
          <w:rFonts w:eastAsia="Calibri" w:cs="Calibri"/>
          <w:color w:val="auto"/>
          <w:lang w:val="en-GB"/>
        </w:rPr>
        <w:t>1</w:t>
      </w:r>
      <w:r w:rsidRPr="00347D94">
        <w:rPr>
          <w:rFonts w:eastAsia="Calibri" w:cs="Calibri"/>
          <w:color w:val="auto"/>
          <w:lang w:val="en-GB"/>
        </w:rPr>
        <w:t xml:space="preserve">%). </w:t>
      </w:r>
      <w:r w:rsidR="00347D94" w:rsidRPr="00347D94">
        <w:rPr>
          <w:rFonts w:eastAsia="Calibri" w:cs="Calibri"/>
          <w:color w:val="auto"/>
          <w:lang w:val="en-GB"/>
        </w:rPr>
        <w:t>There has been n</w:t>
      </w:r>
      <w:r w:rsidR="00B113C7" w:rsidRPr="00347D94">
        <w:rPr>
          <w:rFonts w:eastAsia="Calibri" w:cs="Calibri"/>
          <w:color w:val="auto"/>
          <w:lang w:val="en-GB"/>
        </w:rPr>
        <w:t xml:space="preserve">o change </w:t>
      </w:r>
      <w:r w:rsidR="00347D94" w:rsidRPr="00347D94">
        <w:rPr>
          <w:rFonts w:eastAsia="Calibri" w:cs="Calibri"/>
          <w:color w:val="auto"/>
          <w:lang w:val="en-GB"/>
        </w:rPr>
        <w:t xml:space="preserve">from the 2022/2023 </w:t>
      </w:r>
      <w:r w:rsidR="00B113C7" w:rsidRPr="00347D94">
        <w:rPr>
          <w:rFonts w:eastAsia="Calibri" w:cs="Calibri"/>
          <w:color w:val="auto"/>
          <w:lang w:val="en-GB"/>
        </w:rPr>
        <w:t xml:space="preserve">% balance. </w:t>
      </w:r>
      <w:r w:rsidRPr="00347D94">
        <w:rPr>
          <w:rFonts w:eastAsia="Calibri" w:cs="Calibri"/>
          <w:color w:val="auto"/>
          <w:lang w:val="en-GB"/>
        </w:rPr>
        <w:t xml:space="preserve">The chart below shows the percentage </w:t>
      </w:r>
      <w:r w:rsidRPr="00347D94">
        <w:rPr>
          <w:rFonts w:eastAsia="Calibri" w:cs="Calibri"/>
          <w:i/>
          <w:iCs/>
          <w:color w:val="auto"/>
          <w:lang w:val="en-GB"/>
        </w:rPr>
        <w:t>headcount</w:t>
      </w:r>
      <w:r w:rsidRPr="00347D94">
        <w:rPr>
          <w:rFonts w:eastAsia="Calibri" w:cs="Calibri"/>
          <w:color w:val="auto"/>
          <w:lang w:val="en-GB"/>
        </w:rPr>
        <w:t>.</w:t>
      </w:r>
    </w:p>
    <w:p w14:paraId="1751868F"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7173A8B0" w14:textId="65CE4F53" w:rsidR="00FC52C6" w:rsidRPr="00326986" w:rsidRDefault="00B113C7" w:rsidP="00326986">
      <w:pPr>
        <w:autoSpaceDE w:val="0"/>
        <w:autoSpaceDN w:val="0"/>
        <w:adjustRightInd w:val="0"/>
        <w:spacing w:before="0"/>
        <w:ind w:right="-188"/>
        <w:rPr>
          <w:rFonts w:eastAsia="Calibri" w:cs="Calibri"/>
          <w:color w:val="auto"/>
          <w:lang w:val="en-GB"/>
        </w:rPr>
      </w:pPr>
      <w:r>
        <w:rPr>
          <w:noProof/>
        </w:rPr>
        <w:drawing>
          <wp:inline distT="0" distB="0" distL="0" distR="0" wp14:anchorId="36C613B2" wp14:editId="2F3B52E9">
            <wp:extent cx="4572000" cy="2749550"/>
            <wp:effectExtent l="0" t="0" r="0" b="12700"/>
            <wp:docPr id="2052467709" name="Chart 1">
              <a:extLst xmlns:a="http://schemas.openxmlformats.org/drawingml/2006/main">
                <a:ext uri="{FF2B5EF4-FFF2-40B4-BE49-F238E27FC236}">
                  <a16:creationId xmlns:a16="http://schemas.microsoft.com/office/drawing/2014/main" id="{B255AC52-3020-201B-8527-1D8F82E38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362DC9"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57DE4A6D" w14:textId="77777777" w:rsidR="00347D94" w:rsidRDefault="00326986" w:rsidP="00326986">
      <w:pPr>
        <w:autoSpaceDE w:val="0"/>
        <w:autoSpaceDN w:val="0"/>
        <w:adjustRightInd w:val="0"/>
        <w:spacing w:before="0"/>
        <w:ind w:right="-188"/>
        <w:rPr>
          <w:rFonts w:eastAsia="Calibri" w:cs="Calibri"/>
          <w:color w:val="auto"/>
          <w:lang w:val="en-GB"/>
        </w:rPr>
      </w:pPr>
      <w:r w:rsidRPr="00326986">
        <w:rPr>
          <w:rFonts w:eastAsia="Calibri" w:cs="Calibri"/>
          <w:color w:val="auto"/>
          <w:lang w:val="en-GB"/>
        </w:rPr>
        <w:t>As the Arts Council employs fewer than 250 staff, we are not required to report on gender pay gap. However, as we operate a transparent pay and grading system which applies to all staff (</w:t>
      </w:r>
      <w:proofErr w:type="gramStart"/>
      <w:r w:rsidRPr="00326986">
        <w:rPr>
          <w:rFonts w:eastAsia="Calibri" w:cs="Calibri"/>
          <w:color w:val="auto"/>
          <w:lang w:val="en-GB"/>
        </w:rPr>
        <w:t>with the exception of</w:t>
      </w:r>
      <w:proofErr w:type="gramEnd"/>
      <w:r w:rsidRPr="00326986">
        <w:rPr>
          <w:rFonts w:eastAsia="Calibri" w:cs="Calibri"/>
          <w:color w:val="auto"/>
          <w:lang w:val="en-GB"/>
        </w:rPr>
        <w:t xml:space="preserve"> the Chief Executive</w:t>
      </w:r>
      <w:r w:rsidR="00C2598B">
        <w:rPr>
          <w:rFonts w:eastAsia="Calibri" w:cs="Calibri"/>
          <w:color w:val="auto"/>
          <w:lang w:val="en-GB"/>
        </w:rPr>
        <w:t xml:space="preserve"> and the one role which is funded by an </w:t>
      </w:r>
      <w:r w:rsidR="00C2598B">
        <w:rPr>
          <w:rFonts w:eastAsia="Calibri" w:cs="Calibri"/>
          <w:color w:val="auto"/>
          <w:lang w:val="en-GB"/>
        </w:rPr>
        <w:lastRenderedPageBreak/>
        <w:t>external organisation</w:t>
      </w:r>
      <w:r w:rsidRPr="00326986">
        <w:rPr>
          <w:rFonts w:eastAsia="Calibri" w:cs="Calibri"/>
          <w:color w:val="auto"/>
          <w:lang w:val="en-GB"/>
        </w:rPr>
        <w:t xml:space="preserve">), there is no disparity between the pay </w:t>
      </w:r>
      <w:r w:rsidR="00C2598B">
        <w:rPr>
          <w:rFonts w:eastAsia="Calibri" w:cs="Calibri"/>
          <w:color w:val="auto"/>
          <w:lang w:val="en-GB"/>
        </w:rPr>
        <w:t xml:space="preserve">grades </w:t>
      </w:r>
      <w:r w:rsidRPr="00326986">
        <w:rPr>
          <w:rFonts w:eastAsia="Calibri" w:cs="Calibri"/>
          <w:color w:val="auto"/>
          <w:lang w:val="en-GB"/>
        </w:rPr>
        <w:t xml:space="preserve">of males and females to grades up to and including grade E (Heads of Department/Portfolio Managers). </w:t>
      </w:r>
    </w:p>
    <w:p w14:paraId="2D872CD8" w14:textId="4CBE2BB5" w:rsidR="00326986" w:rsidRPr="00326986" w:rsidRDefault="00F27B50"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As </w:t>
      </w:r>
      <w:r w:rsidR="00347D94" w:rsidRPr="00347D94">
        <w:rPr>
          <w:rFonts w:eastAsia="Calibri" w:cs="Calibri"/>
          <w:color w:val="auto"/>
          <w:lang w:val="en-GB"/>
        </w:rPr>
        <w:t>of</w:t>
      </w:r>
      <w:r w:rsidRPr="00347D94">
        <w:rPr>
          <w:rFonts w:eastAsia="Calibri" w:cs="Calibri"/>
          <w:color w:val="auto"/>
          <w:lang w:val="en-GB"/>
        </w:rPr>
        <w:t xml:space="preserve"> </w:t>
      </w:r>
      <w:r w:rsidR="00347D94" w:rsidRPr="00347D94">
        <w:rPr>
          <w:rFonts w:eastAsia="Calibri" w:cs="Calibri"/>
          <w:color w:val="auto"/>
          <w:lang w:val="en-GB"/>
        </w:rPr>
        <w:t>31</w:t>
      </w:r>
      <w:r w:rsidR="00347D94" w:rsidRPr="00347D94">
        <w:rPr>
          <w:rFonts w:eastAsia="Calibri" w:cs="Calibri"/>
          <w:color w:val="auto"/>
          <w:vertAlign w:val="superscript"/>
          <w:lang w:val="en-GB"/>
        </w:rPr>
        <w:t>st</w:t>
      </w:r>
      <w:r w:rsidR="00347D94" w:rsidRPr="00347D94">
        <w:rPr>
          <w:rFonts w:eastAsia="Calibri" w:cs="Calibri"/>
          <w:color w:val="auto"/>
          <w:lang w:val="en-GB"/>
        </w:rPr>
        <w:t xml:space="preserve"> March 2024,</w:t>
      </w:r>
      <w:r w:rsidR="00326986" w:rsidRPr="00347D94">
        <w:rPr>
          <w:rFonts w:eastAsia="Calibri" w:cs="Calibri"/>
          <w:color w:val="auto"/>
          <w:lang w:val="en-GB"/>
        </w:rPr>
        <w:t xml:space="preserve"> </w:t>
      </w:r>
      <w:r w:rsidRPr="00347D94">
        <w:rPr>
          <w:rFonts w:eastAsia="Calibri" w:cs="Calibri"/>
          <w:color w:val="auto"/>
          <w:lang w:val="en-GB"/>
        </w:rPr>
        <w:t>t</w:t>
      </w:r>
      <w:r w:rsidR="00326986" w:rsidRPr="00347D94">
        <w:rPr>
          <w:rFonts w:eastAsia="Calibri" w:cs="Calibri"/>
          <w:color w:val="auto"/>
          <w:lang w:val="en-GB"/>
        </w:rPr>
        <w:t>he Senior Leadership Team consist</w:t>
      </w:r>
      <w:r w:rsidR="009B7597" w:rsidRPr="00347D94">
        <w:rPr>
          <w:rFonts w:eastAsia="Calibri" w:cs="Calibri"/>
          <w:color w:val="auto"/>
          <w:lang w:val="en-GB"/>
        </w:rPr>
        <w:t>ed</w:t>
      </w:r>
      <w:r w:rsidR="00326986" w:rsidRPr="00347D94">
        <w:rPr>
          <w:rFonts w:eastAsia="Calibri" w:cs="Calibri"/>
          <w:color w:val="auto"/>
          <w:lang w:val="en-GB"/>
        </w:rPr>
        <w:t xml:space="preserve"> of t</w:t>
      </w:r>
      <w:r w:rsidR="00D813FF" w:rsidRPr="00347D94">
        <w:rPr>
          <w:rFonts w:eastAsia="Calibri" w:cs="Calibri"/>
          <w:color w:val="auto"/>
          <w:lang w:val="en-GB"/>
        </w:rPr>
        <w:t>hree</w:t>
      </w:r>
      <w:r w:rsidR="00326986" w:rsidRPr="00347D94">
        <w:rPr>
          <w:rFonts w:eastAsia="Calibri" w:cs="Calibri"/>
          <w:color w:val="auto"/>
          <w:lang w:val="en-GB"/>
        </w:rPr>
        <w:t xml:space="preserve"> female employees at grade F (Director) and one male</w:t>
      </w:r>
      <w:r w:rsidR="00F34BA6" w:rsidRPr="00347D94">
        <w:rPr>
          <w:rFonts w:eastAsia="Calibri" w:cs="Calibri"/>
          <w:color w:val="auto"/>
          <w:lang w:val="en-GB"/>
        </w:rPr>
        <w:t xml:space="preserve">, with another male at grade F who </w:t>
      </w:r>
      <w:r w:rsidR="00347D94" w:rsidRPr="00347D94">
        <w:rPr>
          <w:rFonts w:eastAsia="Calibri" w:cs="Calibri"/>
          <w:color w:val="auto"/>
          <w:lang w:val="en-GB"/>
        </w:rPr>
        <w:t xml:space="preserve">was </w:t>
      </w:r>
      <w:r w:rsidR="00F34BA6" w:rsidRPr="00347D94">
        <w:rPr>
          <w:rFonts w:eastAsia="Calibri" w:cs="Calibri"/>
          <w:color w:val="auto"/>
          <w:lang w:val="en-GB"/>
        </w:rPr>
        <w:t>not a member of the Senior Leadership Team</w:t>
      </w:r>
      <w:r w:rsidR="00326986" w:rsidRPr="00347D94">
        <w:rPr>
          <w:rFonts w:eastAsia="Calibri" w:cs="Calibri"/>
          <w:color w:val="auto"/>
          <w:lang w:val="en-GB"/>
        </w:rPr>
        <w:t>.</w:t>
      </w:r>
    </w:p>
    <w:p w14:paraId="35D0367B"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0FC6E8A0" w14:textId="756BC579"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The table below shows the number of </w:t>
      </w:r>
      <w:r w:rsidRPr="00347D94">
        <w:rPr>
          <w:rFonts w:eastAsia="Calibri" w:cs="Calibri"/>
          <w:i/>
          <w:iCs/>
          <w:color w:val="auto"/>
          <w:lang w:val="en-GB"/>
        </w:rPr>
        <w:t>full-time equivalents (FTEs)</w:t>
      </w:r>
      <w:r w:rsidRPr="00347D94">
        <w:rPr>
          <w:rFonts w:eastAsia="Calibri" w:cs="Calibri"/>
          <w:color w:val="auto"/>
          <w:lang w:val="en-GB"/>
        </w:rPr>
        <w:t xml:space="preserve"> at each </w:t>
      </w:r>
      <w:r w:rsidR="00C2598B" w:rsidRPr="00347D94">
        <w:rPr>
          <w:rFonts w:eastAsia="Calibri" w:cs="Calibri"/>
          <w:color w:val="auto"/>
          <w:lang w:val="en-GB"/>
        </w:rPr>
        <w:t>g</w:t>
      </w:r>
      <w:r w:rsidRPr="00347D94">
        <w:rPr>
          <w:rFonts w:eastAsia="Calibri" w:cs="Calibri"/>
          <w:color w:val="auto"/>
          <w:lang w:val="en-GB"/>
        </w:rPr>
        <w:t xml:space="preserve">rade within the Arts Council as </w:t>
      </w:r>
      <w:r w:rsidR="00347D94" w:rsidRPr="00347D94">
        <w:rPr>
          <w:rFonts w:eastAsia="Calibri" w:cs="Calibri"/>
          <w:color w:val="auto"/>
          <w:lang w:val="en-GB"/>
        </w:rPr>
        <w:t>of</w:t>
      </w:r>
      <w:r w:rsidRPr="00347D94">
        <w:rPr>
          <w:rFonts w:eastAsia="Calibri" w:cs="Calibri"/>
          <w:color w:val="auto"/>
          <w:lang w:val="en-GB"/>
        </w:rPr>
        <w:t xml:space="preserve"> 31</w:t>
      </w:r>
      <w:r w:rsidRPr="00347D94">
        <w:rPr>
          <w:rFonts w:eastAsia="Calibri" w:cs="Calibri"/>
          <w:color w:val="auto"/>
          <w:vertAlign w:val="superscript"/>
          <w:lang w:val="en-GB"/>
        </w:rPr>
        <w:t>st</w:t>
      </w:r>
      <w:r w:rsidR="00F27B50" w:rsidRPr="00347D94">
        <w:rPr>
          <w:rFonts w:eastAsia="Calibri" w:cs="Calibri"/>
          <w:color w:val="auto"/>
          <w:lang w:val="en-GB"/>
        </w:rPr>
        <w:t xml:space="preserve"> </w:t>
      </w:r>
      <w:r w:rsidRPr="00347D94">
        <w:rPr>
          <w:rFonts w:eastAsia="Calibri" w:cs="Calibri"/>
          <w:color w:val="auto"/>
          <w:lang w:val="en-GB"/>
        </w:rPr>
        <w:t>March 202</w:t>
      </w:r>
      <w:r w:rsidR="00347D94" w:rsidRPr="00347D94">
        <w:rPr>
          <w:rFonts w:eastAsia="Calibri" w:cs="Calibri"/>
          <w:color w:val="auto"/>
          <w:lang w:val="en-GB"/>
        </w:rPr>
        <w:t>4</w:t>
      </w:r>
      <w:r w:rsidRPr="00347D94">
        <w:rPr>
          <w:rFonts w:eastAsia="Calibri" w:cs="Calibri"/>
          <w:color w:val="auto"/>
          <w:lang w:val="en-GB"/>
        </w:rPr>
        <w:t>:</w:t>
      </w:r>
    </w:p>
    <w:p w14:paraId="5CD6F0BB" w14:textId="77777777" w:rsidR="00326986" w:rsidRPr="00326986" w:rsidRDefault="00326986" w:rsidP="00326986">
      <w:pPr>
        <w:autoSpaceDE w:val="0"/>
        <w:autoSpaceDN w:val="0"/>
        <w:adjustRightInd w:val="0"/>
        <w:spacing w:before="0"/>
        <w:ind w:right="-188"/>
        <w:rPr>
          <w:rFonts w:eastAsia="Calibri" w:cs="Calibri"/>
          <w:color w:val="auto"/>
          <w:lang w:val="en-GB"/>
        </w:rPr>
      </w:pPr>
    </w:p>
    <w:tbl>
      <w:tblPr>
        <w:tblW w:w="8720" w:type="dxa"/>
        <w:tblLook w:val="04A0" w:firstRow="1" w:lastRow="0" w:firstColumn="1" w:lastColumn="0" w:noHBand="0" w:noVBand="1"/>
      </w:tblPr>
      <w:tblGrid>
        <w:gridCol w:w="920"/>
        <w:gridCol w:w="1420"/>
        <w:gridCol w:w="920"/>
        <w:gridCol w:w="920"/>
        <w:gridCol w:w="1540"/>
        <w:gridCol w:w="920"/>
        <w:gridCol w:w="1065"/>
        <w:gridCol w:w="1160"/>
      </w:tblGrid>
      <w:tr w:rsidR="00D051EC" w:rsidRPr="00D051EC" w14:paraId="2C849973" w14:textId="77777777" w:rsidTr="00D051EC">
        <w:trPr>
          <w:trHeight w:val="26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5715"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Grade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88A8FC2"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Female (FTE)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6B9B1C3"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Male (FTE)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CE546BA"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Total (FTE)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2D732F3"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Female avg. salary</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4CA64FB"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Male avg. salary</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3909659"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Difference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3CE4B1C5"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 Difference</w:t>
            </w:r>
          </w:p>
        </w:tc>
      </w:tr>
      <w:tr w:rsidR="00D051EC" w:rsidRPr="00D051EC" w14:paraId="67E97215"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5FFA42B"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A</w:t>
            </w:r>
          </w:p>
        </w:tc>
        <w:tc>
          <w:tcPr>
            <w:tcW w:w="1420" w:type="dxa"/>
            <w:tcBorders>
              <w:top w:val="nil"/>
              <w:left w:val="nil"/>
              <w:bottom w:val="single" w:sz="4" w:space="0" w:color="auto"/>
              <w:right w:val="single" w:sz="4" w:space="0" w:color="auto"/>
            </w:tcBorders>
            <w:shd w:val="clear" w:color="auto" w:fill="auto"/>
            <w:noWrap/>
            <w:vAlign w:val="bottom"/>
            <w:hideMark/>
          </w:tcPr>
          <w:p w14:paraId="6B4A0C31"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12C29656"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4E0E0F53"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1540" w:type="dxa"/>
            <w:tcBorders>
              <w:top w:val="nil"/>
              <w:left w:val="nil"/>
              <w:bottom w:val="single" w:sz="4" w:space="0" w:color="auto"/>
              <w:right w:val="single" w:sz="4" w:space="0" w:color="auto"/>
            </w:tcBorders>
            <w:shd w:val="clear" w:color="auto" w:fill="auto"/>
            <w:noWrap/>
            <w:vAlign w:val="bottom"/>
            <w:hideMark/>
          </w:tcPr>
          <w:p w14:paraId="0C6EB1D5"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0DA8E138"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22D4D499"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1160" w:type="dxa"/>
            <w:tcBorders>
              <w:top w:val="nil"/>
              <w:left w:val="nil"/>
              <w:bottom w:val="single" w:sz="4" w:space="0" w:color="auto"/>
              <w:right w:val="single" w:sz="4" w:space="0" w:color="auto"/>
            </w:tcBorders>
            <w:shd w:val="clear" w:color="auto" w:fill="auto"/>
            <w:noWrap/>
            <w:vAlign w:val="bottom"/>
            <w:hideMark/>
          </w:tcPr>
          <w:p w14:paraId="59ECAE59"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 </w:t>
            </w:r>
          </w:p>
        </w:tc>
      </w:tr>
      <w:tr w:rsidR="00D051EC" w:rsidRPr="00D051EC" w14:paraId="68C99407"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1CA8319"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B</w:t>
            </w:r>
          </w:p>
        </w:tc>
        <w:tc>
          <w:tcPr>
            <w:tcW w:w="1420" w:type="dxa"/>
            <w:tcBorders>
              <w:top w:val="nil"/>
              <w:left w:val="nil"/>
              <w:bottom w:val="single" w:sz="4" w:space="0" w:color="auto"/>
              <w:right w:val="single" w:sz="4" w:space="0" w:color="auto"/>
            </w:tcBorders>
            <w:shd w:val="clear" w:color="auto" w:fill="auto"/>
            <w:noWrap/>
            <w:vAlign w:val="bottom"/>
            <w:hideMark/>
          </w:tcPr>
          <w:p w14:paraId="51140609"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14.64</w:t>
            </w:r>
          </w:p>
        </w:tc>
        <w:tc>
          <w:tcPr>
            <w:tcW w:w="920" w:type="dxa"/>
            <w:tcBorders>
              <w:top w:val="nil"/>
              <w:left w:val="nil"/>
              <w:bottom w:val="single" w:sz="4" w:space="0" w:color="auto"/>
              <w:right w:val="single" w:sz="4" w:space="0" w:color="auto"/>
            </w:tcBorders>
            <w:shd w:val="clear" w:color="auto" w:fill="auto"/>
            <w:noWrap/>
            <w:vAlign w:val="bottom"/>
            <w:hideMark/>
          </w:tcPr>
          <w:p w14:paraId="08386AB5"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w:t>
            </w:r>
          </w:p>
        </w:tc>
        <w:tc>
          <w:tcPr>
            <w:tcW w:w="920" w:type="dxa"/>
            <w:tcBorders>
              <w:top w:val="nil"/>
              <w:left w:val="nil"/>
              <w:bottom w:val="single" w:sz="4" w:space="0" w:color="auto"/>
              <w:right w:val="single" w:sz="4" w:space="0" w:color="auto"/>
            </w:tcBorders>
            <w:shd w:val="clear" w:color="auto" w:fill="auto"/>
            <w:noWrap/>
            <w:vAlign w:val="bottom"/>
            <w:hideMark/>
          </w:tcPr>
          <w:p w14:paraId="7762474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17.64</w:t>
            </w:r>
          </w:p>
        </w:tc>
        <w:tc>
          <w:tcPr>
            <w:tcW w:w="1540" w:type="dxa"/>
            <w:tcBorders>
              <w:top w:val="nil"/>
              <w:left w:val="nil"/>
              <w:bottom w:val="single" w:sz="4" w:space="0" w:color="auto"/>
              <w:right w:val="single" w:sz="4" w:space="0" w:color="auto"/>
            </w:tcBorders>
            <w:shd w:val="clear" w:color="auto" w:fill="auto"/>
            <w:noWrap/>
            <w:vAlign w:val="bottom"/>
            <w:hideMark/>
          </w:tcPr>
          <w:p w14:paraId="1055E22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29154</w:t>
            </w:r>
          </w:p>
        </w:tc>
        <w:tc>
          <w:tcPr>
            <w:tcW w:w="920" w:type="dxa"/>
            <w:tcBorders>
              <w:top w:val="nil"/>
              <w:left w:val="nil"/>
              <w:bottom w:val="single" w:sz="4" w:space="0" w:color="auto"/>
              <w:right w:val="single" w:sz="4" w:space="0" w:color="auto"/>
            </w:tcBorders>
            <w:shd w:val="clear" w:color="auto" w:fill="auto"/>
            <w:noWrap/>
            <w:vAlign w:val="bottom"/>
            <w:hideMark/>
          </w:tcPr>
          <w:p w14:paraId="49D21789"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28869</w:t>
            </w:r>
          </w:p>
        </w:tc>
        <w:tc>
          <w:tcPr>
            <w:tcW w:w="920" w:type="dxa"/>
            <w:tcBorders>
              <w:top w:val="nil"/>
              <w:left w:val="nil"/>
              <w:bottom w:val="single" w:sz="4" w:space="0" w:color="auto"/>
              <w:right w:val="single" w:sz="4" w:space="0" w:color="auto"/>
            </w:tcBorders>
            <w:shd w:val="clear" w:color="auto" w:fill="auto"/>
            <w:noWrap/>
            <w:vAlign w:val="bottom"/>
            <w:hideMark/>
          </w:tcPr>
          <w:p w14:paraId="1BDDB80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-285</w:t>
            </w:r>
          </w:p>
        </w:tc>
        <w:tc>
          <w:tcPr>
            <w:tcW w:w="1160" w:type="dxa"/>
            <w:tcBorders>
              <w:top w:val="nil"/>
              <w:left w:val="nil"/>
              <w:bottom w:val="single" w:sz="4" w:space="0" w:color="auto"/>
              <w:right w:val="single" w:sz="4" w:space="0" w:color="auto"/>
            </w:tcBorders>
            <w:shd w:val="clear" w:color="auto" w:fill="auto"/>
            <w:noWrap/>
            <w:vAlign w:val="bottom"/>
            <w:hideMark/>
          </w:tcPr>
          <w:p w14:paraId="23EA263C" w14:textId="77777777" w:rsidR="00D051EC" w:rsidRPr="00D051EC" w:rsidRDefault="00D051EC" w:rsidP="00D051EC">
            <w:pPr>
              <w:spacing w:before="0" w:line="240" w:lineRule="auto"/>
              <w:jc w:val="right"/>
              <w:rPr>
                <w:rFonts w:ascii="Calibri" w:eastAsia="Times New Roman" w:hAnsi="Calibri" w:cs="Calibri"/>
                <w:color w:val="00B050"/>
                <w:sz w:val="20"/>
                <w:szCs w:val="20"/>
                <w:lang w:val="en-GB" w:eastAsia="en-GB"/>
              </w:rPr>
            </w:pPr>
            <w:r w:rsidRPr="00D051EC">
              <w:rPr>
                <w:rFonts w:ascii="Calibri" w:eastAsia="Times New Roman" w:hAnsi="Calibri" w:cs="Calibri"/>
                <w:color w:val="00B050"/>
                <w:sz w:val="20"/>
                <w:szCs w:val="20"/>
                <w:lang w:val="en-GB" w:eastAsia="en-GB"/>
              </w:rPr>
              <w:t>1.0%</w:t>
            </w:r>
          </w:p>
        </w:tc>
      </w:tr>
      <w:tr w:rsidR="00D051EC" w:rsidRPr="00D051EC" w14:paraId="27F61D54"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840AE48"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C</w:t>
            </w:r>
          </w:p>
        </w:tc>
        <w:tc>
          <w:tcPr>
            <w:tcW w:w="1420" w:type="dxa"/>
            <w:tcBorders>
              <w:top w:val="nil"/>
              <w:left w:val="nil"/>
              <w:bottom w:val="single" w:sz="4" w:space="0" w:color="auto"/>
              <w:right w:val="single" w:sz="4" w:space="0" w:color="auto"/>
            </w:tcBorders>
            <w:shd w:val="clear" w:color="auto" w:fill="auto"/>
            <w:noWrap/>
            <w:vAlign w:val="bottom"/>
            <w:hideMark/>
          </w:tcPr>
          <w:p w14:paraId="046ABC8D"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8.8</w:t>
            </w:r>
          </w:p>
        </w:tc>
        <w:tc>
          <w:tcPr>
            <w:tcW w:w="920" w:type="dxa"/>
            <w:tcBorders>
              <w:top w:val="nil"/>
              <w:left w:val="nil"/>
              <w:bottom w:val="single" w:sz="4" w:space="0" w:color="auto"/>
              <w:right w:val="single" w:sz="4" w:space="0" w:color="auto"/>
            </w:tcBorders>
            <w:shd w:val="clear" w:color="auto" w:fill="auto"/>
            <w:noWrap/>
            <w:vAlign w:val="bottom"/>
            <w:hideMark/>
          </w:tcPr>
          <w:p w14:paraId="0DD03023"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w:t>
            </w:r>
          </w:p>
        </w:tc>
        <w:tc>
          <w:tcPr>
            <w:tcW w:w="920" w:type="dxa"/>
            <w:tcBorders>
              <w:top w:val="nil"/>
              <w:left w:val="nil"/>
              <w:bottom w:val="single" w:sz="4" w:space="0" w:color="auto"/>
              <w:right w:val="single" w:sz="4" w:space="0" w:color="auto"/>
            </w:tcBorders>
            <w:shd w:val="clear" w:color="auto" w:fill="auto"/>
            <w:noWrap/>
            <w:vAlign w:val="bottom"/>
            <w:hideMark/>
          </w:tcPr>
          <w:p w14:paraId="06D36A10"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10.8</w:t>
            </w:r>
          </w:p>
        </w:tc>
        <w:tc>
          <w:tcPr>
            <w:tcW w:w="1540" w:type="dxa"/>
            <w:tcBorders>
              <w:top w:val="nil"/>
              <w:left w:val="nil"/>
              <w:bottom w:val="single" w:sz="4" w:space="0" w:color="auto"/>
              <w:right w:val="single" w:sz="4" w:space="0" w:color="auto"/>
            </w:tcBorders>
            <w:shd w:val="clear" w:color="auto" w:fill="auto"/>
            <w:noWrap/>
            <w:vAlign w:val="bottom"/>
            <w:hideMark/>
          </w:tcPr>
          <w:p w14:paraId="779895E4"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36516</w:t>
            </w:r>
          </w:p>
        </w:tc>
        <w:tc>
          <w:tcPr>
            <w:tcW w:w="920" w:type="dxa"/>
            <w:tcBorders>
              <w:top w:val="nil"/>
              <w:left w:val="nil"/>
              <w:bottom w:val="single" w:sz="4" w:space="0" w:color="auto"/>
              <w:right w:val="single" w:sz="4" w:space="0" w:color="auto"/>
            </w:tcBorders>
            <w:shd w:val="clear" w:color="auto" w:fill="auto"/>
            <w:noWrap/>
            <w:vAlign w:val="bottom"/>
            <w:hideMark/>
          </w:tcPr>
          <w:p w14:paraId="33BB40DE"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35471</w:t>
            </w:r>
          </w:p>
        </w:tc>
        <w:tc>
          <w:tcPr>
            <w:tcW w:w="920" w:type="dxa"/>
            <w:tcBorders>
              <w:top w:val="nil"/>
              <w:left w:val="nil"/>
              <w:bottom w:val="single" w:sz="4" w:space="0" w:color="auto"/>
              <w:right w:val="single" w:sz="4" w:space="0" w:color="auto"/>
            </w:tcBorders>
            <w:shd w:val="clear" w:color="auto" w:fill="auto"/>
            <w:noWrap/>
            <w:vAlign w:val="bottom"/>
            <w:hideMark/>
          </w:tcPr>
          <w:p w14:paraId="31B45400"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-1045</w:t>
            </w:r>
          </w:p>
        </w:tc>
        <w:tc>
          <w:tcPr>
            <w:tcW w:w="1160" w:type="dxa"/>
            <w:tcBorders>
              <w:top w:val="nil"/>
              <w:left w:val="nil"/>
              <w:bottom w:val="single" w:sz="4" w:space="0" w:color="auto"/>
              <w:right w:val="single" w:sz="4" w:space="0" w:color="auto"/>
            </w:tcBorders>
            <w:shd w:val="clear" w:color="auto" w:fill="auto"/>
            <w:noWrap/>
            <w:vAlign w:val="bottom"/>
            <w:hideMark/>
          </w:tcPr>
          <w:p w14:paraId="6E07452F" w14:textId="77777777" w:rsidR="00D051EC" w:rsidRPr="00D051EC" w:rsidRDefault="00D051EC" w:rsidP="00D051EC">
            <w:pPr>
              <w:spacing w:before="0" w:line="240" w:lineRule="auto"/>
              <w:jc w:val="right"/>
              <w:rPr>
                <w:rFonts w:ascii="Calibri" w:eastAsia="Times New Roman" w:hAnsi="Calibri" w:cs="Calibri"/>
                <w:color w:val="00B050"/>
                <w:sz w:val="20"/>
                <w:szCs w:val="20"/>
                <w:lang w:val="en-GB" w:eastAsia="en-GB"/>
              </w:rPr>
            </w:pPr>
            <w:r w:rsidRPr="00D051EC">
              <w:rPr>
                <w:rFonts w:ascii="Calibri" w:eastAsia="Times New Roman" w:hAnsi="Calibri" w:cs="Calibri"/>
                <w:color w:val="00B050"/>
                <w:sz w:val="20"/>
                <w:szCs w:val="20"/>
                <w:lang w:val="en-GB" w:eastAsia="en-GB"/>
              </w:rPr>
              <w:t>2.9%</w:t>
            </w:r>
          </w:p>
        </w:tc>
      </w:tr>
      <w:tr w:rsidR="00D051EC" w:rsidRPr="00D051EC" w14:paraId="6AC2431B"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7CFDFBB"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D</w:t>
            </w:r>
          </w:p>
        </w:tc>
        <w:tc>
          <w:tcPr>
            <w:tcW w:w="1420" w:type="dxa"/>
            <w:tcBorders>
              <w:top w:val="nil"/>
              <w:left w:val="nil"/>
              <w:bottom w:val="single" w:sz="4" w:space="0" w:color="auto"/>
              <w:right w:val="single" w:sz="4" w:space="0" w:color="auto"/>
            </w:tcBorders>
            <w:shd w:val="clear" w:color="auto" w:fill="auto"/>
            <w:noWrap/>
            <w:vAlign w:val="bottom"/>
            <w:hideMark/>
          </w:tcPr>
          <w:p w14:paraId="6CC6D5F5"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22.6</w:t>
            </w:r>
          </w:p>
        </w:tc>
        <w:tc>
          <w:tcPr>
            <w:tcW w:w="920" w:type="dxa"/>
            <w:tcBorders>
              <w:top w:val="nil"/>
              <w:left w:val="nil"/>
              <w:bottom w:val="single" w:sz="4" w:space="0" w:color="auto"/>
              <w:right w:val="single" w:sz="4" w:space="0" w:color="auto"/>
            </w:tcBorders>
            <w:shd w:val="clear" w:color="auto" w:fill="auto"/>
            <w:noWrap/>
            <w:vAlign w:val="bottom"/>
            <w:hideMark/>
          </w:tcPr>
          <w:p w14:paraId="230B0DB8"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14</w:t>
            </w:r>
          </w:p>
        </w:tc>
        <w:tc>
          <w:tcPr>
            <w:tcW w:w="920" w:type="dxa"/>
            <w:tcBorders>
              <w:top w:val="nil"/>
              <w:left w:val="nil"/>
              <w:bottom w:val="single" w:sz="4" w:space="0" w:color="auto"/>
              <w:right w:val="single" w:sz="4" w:space="0" w:color="auto"/>
            </w:tcBorders>
            <w:shd w:val="clear" w:color="auto" w:fill="auto"/>
            <w:noWrap/>
            <w:vAlign w:val="bottom"/>
            <w:hideMark/>
          </w:tcPr>
          <w:p w14:paraId="7A1A0D1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36.6</w:t>
            </w:r>
          </w:p>
        </w:tc>
        <w:tc>
          <w:tcPr>
            <w:tcW w:w="1540" w:type="dxa"/>
            <w:tcBorders>
              <w:top w:val="nil"/>
              <w:left w:val="nil"/>
              <w:bottom w:val="single" w:sz="4" w:space="0" w:color="auto"/>
              <w:right w:val="single" w:sz="4" w:space="0" w:color="auto"/>
            </w:tcBorders>
            <w:shd w:val="clear" w:color="auto" w:fill="auto"/>
            <w:noWrap/>
            <w:vAlign w:val="bottom"/>
            <w:hideMark/>
          </w:tcPr>
          <w:p w14:paraId="5475A6A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47074</w:t>
            </w:r>
          </w:p>
        </w:tc>
        <w:tc>
          <w:tcPr>
            <w:tcW w:w="920" w:type="dxa"/>
            <w:tcBorders>
              <w:top w:val="nil"/>
              <w:left w:val="nil"/>
              <w:bottom w:val="single" w:sz="4" w:space="0" w:color="auto"/>
              <w:right w:val="single" w:sz="4" w:space="0" w:color="auto"/>
            </w:tcBorders>
            <w:shd w:val="clear" w:color="auto" w:fill="auto"/>
            <w:noWrap/>
            <w:vAlign w:val="bottom"/>
            <w:hideMark/>
          </w:tcPr>
          <w:p w14:paraId="4087AA4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47092</w:t>
            </w:r>
          </w:p>
        </w:tc>
        <w:tc>
          <w:tcPr>
            <w:tcW w:w="920" w:type="dxa"/>
            <w:tcBorders>
              <w:top w:val="nil"/>
              <w:left w:val="nil"/>
              <w:bottom w:val="single" w:sz="4" w:space="0" w:color="auto"/>
              <w:right w:val="single" w:sz="4" w:space="0" w:color="auto"/>
            </w:tcBorders>
            <w:shd w:val="clear" w:color="auto" w:fill="auto"/>
            <w:noWrap/>
            <w:vAlign w:val="bottom"/>
            <w:hideMark/>
          </w:tcPr>
          <w:p w14:paraId="2F9CAD41"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18</w:t>
            </w:r>
          </w:p>
        </w:tc>
        <w:tc>
          <w:tcPr>
            <w:tcW w:w="1160" w:type="dxa"/>
            <w:tcBorders>
              <w:top w:val="nil"/>
              <w:left w:val="nil"/>
              <w:bottom w:val="single" w:sz="4" w:space="0" w:color="auto"/>
              <w:right w:val="single" w:sz="4" w:space="0" w:color="auto"/>
            </w:tcBorders>
            <w:shd w:val="clear" w:color="auto" w:fill="auto"/>
            <w:noWrap/>
            <w:vAlign w:val="bottom"/>
            <w:hideMark/>
          </w:tcPr>
          <w:p w14:paraId="28AF5E52"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0.0%</w:t>
            </w:r>
          </w:p>
        </w:tc>
      </w:tr>
      <w:tr w:rsidR="00D051EC" w:rsidRPr="00D051EC" w14:paraId="36AC62EE"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995626A"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E</w:t>
            </w:r>
          </w:p>
        </w:tc>
        <w:tc>
          <w:tcPr>
            <w:tcW w:w="1420" w:type="dxa"/>
            <w:tcBorders>
              <w:top w:val="nil"/>
              <w:left w:val="nil"/>
              <w:bottom w:val="single" w:sz="4" w:space="0" w:color="auto"/>
              <w:right w:val="single" w:sz="4" w:space="0" w:color="auto"/>
            </w:tcBorders>
            <w:shd w:val="clear" w:color="auto" w:fill="auto"/>
            <w:noWrap/>
            <w:vAlign w:val="bottom"/>
            <w:hideMark/>
          </w:tcPr>
          <w:p w14:paraId="32ED3CCC"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10</w:t>
            </w:r>
          </w:p>
        </w:tc>
        <w:tc>
          <w:tcPr>
            <w:tcW w:w="920" w:type="dxa"/>
            <w:tcBorders>
              <w:top w:val="nil"/>
              <w:left w:val="nil"/>
              <w:bottom w:val="single" w:sz="4" w:space="0" w:color="auto"/>
              <w:right w:val="single" w:sz="4" w:space="0" w:color="auto"/>
            </w:tcBorders>
            <w:shd w:val="clear" w:color="auto" w:fill="auto"/>
            <w:noWrap/>
            <w:vAlign w:val="bottom"/>
            <w:hideMark/>
          </w:tcPr>
          <w:p w14:paraId="5242321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6</w:t>
            </w:r>
          </w:p>
        </w:tc>
        <w:tc>
          <w:tcPr>
            <w:tcW w:w="920" w:type="dxa"/>
            <w:tcBorders>
              <w:top w:val="nil"/>
              <w:left w:val="nil"/>
              <w:bottom w:val="single" w:sz="4" w:space="0" w:color="auto"/>
              <w:right w:val="single" w:sz="4" w:space="0" w:color="auto"/>
            </w:tcBorders>
            <w:shd w:val="clear" w:color="auto" w:fill="auto"/>
            <w:noWrap/>
            <w:vAlign w:val="bottom"/>
            <w:hideMark/>
          </w:tcPr>
          <w:p w14:paraId="50890109"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16</w:t>
            </w:r>
          </w:p>
        </w:tc>
        <w:tc>
          <w:tcPr>
            <w:tcW w:w="1540" w:type="dxa"/>
            <w:tcBorders>
              <w:top w:val="nil"/>
              <w:left w:val="nil"/>
              <w:bottom w:val="single" w:sz="4" w:space="0" w:color="auto"/>
              <w:right w:val="single" w:sz="4" w:space="0" w:color="auto"/>
            </w:tcBorders>
            <w:shd w:val="clear" w:color="auto" w:fill="auto"/>
            <w:noWrap/>
            <w:vAlign w:val="bottom"/>
            <w:hideMark/>
          </w:tcPr>
          <w:p w14:paraId="32F99E32"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57911</w:t>
            </w:r>
          </w:p>
        </w:tc>
        <w:tc>
          <w:tcPr>
            <w:tcW w:w="920" w:type="dxa"/>
            <w:tcBorders>
              <w:top w:val="nil"/>
              <w:left w:val="nil"/>
              <w:bottom w:val="single" w:sz="4" w:space="0" w:color="auto"/>
              <w:right w:val="single" w:sz="4" w:space="0" w:color="auto"/>
            </w:tcBorders>
            <w:shd w:val="clear" w:color="auto" w:fill="auto"/>
            <w:noWrap/>
            <w:vAlign w:val="bottom"/>
            <w:hideMark/>
          </w:tcPr>
          <w:p w14:paraId="2D36BB88"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58414</w:t>
            </w:r>
          </w:p>
        </w:tc>
        <w:tc>
          <w:tcPr>
            <w:tcW w:w="920" w:type="dxa"/>
            <w:tcBorders>
              <w:top w:val="nil"/>
              <w:left w:val="nil"/>
              <w:bottom w:val="single" w:sz="4" w:space="0" w:color="auto"/>
              <w:right w:val="single" w:sz="4" w:space="0" w:color="auto"/>
            </w:tcBorders>
            <w:shd w:val="clear" w:color="auto" w:fill="auto"/>
            <w:noWrap/>
            <w:vAlign w:val="bottom"/>
            <w:hideMark/>
          </w:tcPr>
          <w:p w14:paraId="27C5224E"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503</w:t>
            </w:r>
          </w:p>
        </w:tc>
        <w:tc>
          <w:tcPr>
            <w:tcW w:w="1160" w:type="dxa"/>
            <w:tcBorders>
              <w:top w:val="nil"/>
              <w:left w:val="nil"/>
              <w:bottom w:val="single" w:sz="4" w:space="0" w:color="auto"/>
              <w:right w:val="single" w:sz="4" w:space="0" w:color="auto"/>
            </w:tcBorders>
            <w:shd w:val="clear" w:color="auto" w:fill="auto"/>
            <w:noWrap/>
            <w:vAlign w:val="bottom"/>
            <w:hideMark/>
          </w:tcPr>
          <w:p w14:paraId="50C1D244" w14:textId="77777777" w:rsidR="00D051EC" w:rsidRPr="00D051EC" w:rsidRDefault="00D051EC" w:rsidP="00D051EC">
            <w:pPr>
              <w:spacing w:before="0" w:line="240" w:lineRule="auto"/>
              <w:jc w:val="right"/>
              <w:rPr>
                <w:rFonts w:ascii="Calibri" w:eastAsia="Times New Roman" w:hAnsi="Calibri" w:cs="Calibri"/>
                <w:color w:val="FF0000"/>
                <w:sz w:val="20"/>
                <w:szCs w:val="20"/>
                <w:lang w:val="en-GB" w:eastAsia="en-GB"/>
              </w:rPr>
            </w:pPr>
            <w:r w:rsidRPr="00D051EC">
              <w:rPr>
                <w:rFonts w:ascii="Calibri" w:eastAsia="Times New Roman" w:hAnsi="Calibri" w:cs="Calibri"/>
                <w:color w:val="FF0000"/>
                <w:sz w:val="20"/>
                <w:szCs w:val="20"/>
                <w:lang w:val="en-GB" w:eastAsia="en-GB"/>
              </w:rPr>
              <w:t>0.9%</w:t>
            </w:r>
          </w:p>
        </w:tc>
      </w:tr>
      <w:tr w:rsidR="00D051EC" w:rsidRPr="00D051EC" w14:paraId="1B21203C"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E5C1157"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F</w:t>
            </w:r>
          </w:p>
        </w:tc>
        <w:tc>
          <w:tcPr>
            <w:tcW w:w="1420" w:type="dxa"/>
            <w:tcBorders>
              <w:top w:val="nil"/>
              <w:left w:val="nil"/>
              <w:bottom w:val="single" w:sz="4" w:space="0" w:color="auto"/>
              <w:right w:val="single" w:sz="4" w:space="0" w:color="auto"/>
            </w:tcBorders>
            <w:shd w:val="clear" w:color="auto" w:fill="auto"/>
            <w:noWrap/>
            <w:vAlign w:val="bottom"/>
            <w:hideMark/>
          </w:tcPr>
          <w:p w14:paraId="7D11F804"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w:t>
            </w:r>
          </w:p>
        </w:tc>
        <w:tc>
          <w:tcPr>
            <w:tcW w:w="920" w:type="dxa"/>
            <w:tcBorders>
              <w:top w:val="nil"/>
              <w:left w:val="nil"/>
              <w:bottom w:val="single" w:sz="4" w:space="0" w:color="auto"/>
              <w:right w:val="single" w:sz="4" w:space="0" w:color="auto"/>
            </w:tcBorders>
            <w:shd w:val="clear" w:color="auto" w:fill="auto"/>
            <w:noWrap/>
            <w:vAlign w:val="bottom"/>
            <w:hideMark/>
          </w:tcPr>
          <w:p w14:paraId="3564A13F"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2</w:t>
            </w:r>
          </w:p>
        </w:tc>
        <w:tc>
          <w:tcPr>
            <w:tcW w:w="920" w:type="dxa"/>
            <w:tcBorders>
              <w:top w:val="nil"/>
              <w:left w:val="nil"/>
              <w:bottom w:val="single" w:sz="4" w:space="0" w:color="auto"/>
              <w:right w:val="single" w:sz="4" w:space="0" w:color="auto"/>
            </w:tcBorders>
            <w:shd w:val="clear" w:color="auto" w:fill="auto"/>
            <w:noWrap/>
            <w:vAlign w:val="bottom"/>
            <w:hideMark/>
          </w:tcPr>
          <w:p w14:paraId="708AC806"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5</w:t>
            </w:r>
          </w:p>
        </w:tc>
        <w:tc>
          <w:tcPr>
            <w:tcW w:w="1540" w:type="dxa"/>
            <w:tcBorders>
              <w:top w:val="nil"/>
              <w:left w:val="nil"/>
              <w:bottom w:val="single" w:sz="4" w:space="0" w:color="auto"/>
              <w:right w:val="single" w:sz="4" w:space="0" w:color="auto"/>
            </w:tcBorders>
            <w:shd w:val="clear" w:color="auto" w:fill="auto"/>
            <w:noWrap/>
            <w:vAlign w:val="bottom"/>
            <w:hideMark/>
          </w:tcPr>
          <w:p w14:paraId="17287BB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84688</w:t>
            </w:r>
          </w:p>
        </w:tc>
        <w:tc>
          <w:tcPr>
            <w:tcW w:w="920" w:type="dxa"/>
            <w:tcBorders>
              <w:top w:val="nil"/>
              <w:left w:val="nil"/>
              <w:bottom w:val="single" w:sz="4" w:space="0" w:color="auto"/>
              <w:right w:val="single" w:sz="4" w:space="0" w:color="auto"/>
            </w:tcBorders>
            <w:shd w:val="clear" w:color="auto" w:fill="auto"/>
            <w:noWrap/>
            <w:vAlign w:val="bottom"/>
            <w:hideMark/>
          </w:tcPr>
          <w:p w14:paraId="071F57A1"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81657</w:t>
            </w:r>
          </w:p>
        </w:tc>
        <w:tc>
          <w:tcPr>
            <w:tcW w:w="920" w:type="dxa"/>
            <w:tcBorders>
              <w:top w:val="nil"/>
              <w:left w:val="nil"/>
              <w:bottom w:val="single" w:sz="4" w:space="0" w:color="auto"/>
              <w:right w:val="single" w:sz="4" w:space="0" w:color="auto"/>
            </w:tcBorders>
            <w:shd w:val="clear" w:color="auto" w:fill="auto"/>
            <w:noWrap/>
            <w:vAlign w:val="bottom"/>
            <w:hideMark/>
          </w:tcPr>
          <w:p w14:paraId="587172C9"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3849.33</w:t>
            </w:r>
          </w:p>
        </w:tc>
        <w:tc>
          <w:tcPr>
            <w:tcW w:w="1160" w:type="dxa"/>
            <w:tcBorders>
              <w:top w:val="nil"/>
              <w:left w:val="nil"/>
              <w:bottom w:val="single" w:sz="4" w:space="0" w:color="auto"/>
              <w:right w:val="single" w:sz="4" w:space="0" w:color="auto"/>
            </w:tcBorders>
            <w:shd w:val="clear" w:color="auto" w:fill="auto"/>
            <w:noWrap/>
            <w:vAlign w:val="bottom"/>
            <w:hideMark/>
          </w:tcPr>
          <w:p w14:paraId="134D64CF" w14:textId="77777777" w:rsidR="00D051EC" w:rsidRPr="00D051EC" w:rsidRDefault="00D051EC" w:rsidP="00D051EC">
            <w:pPr>
              <w:spacing w:before="0" w:line="240" w:lineRule="auto"/>
              <w:jc w:val="right"/>
              <w:rPr>
                <w:rFonts w:ascii="Calibri" w:eastAsia="Times New Roman" w:hAnsi="Calibri" w:cs="Calibri"/>
                <w:color w:val="00B050"/>
                <w:sz w:val="20"/>
                <w:szCs w:val="20"/>
                <w:lang w:val="en-GB" w:eastAsia="en-GB"/>
              </w:rPr>
            </w:pPr>
            <w:r w:rsidRPr="00D051EC">
              <w:rPr>
                <w:rFonts w:ascii="Calibri" w:eastAsia="Times New Roman" w:hAnsi="Calibri" w:cs="Calibri"/>
                <w:color w:val="00B050"/>
                <w:sz w:val="20"/>
                <w:szCs w:val="20"/>
                <w:lang w:val="en-GB" w:eastAsia="en-GB"/>
              </w:rPr>
              <w:t>3.6%</w:t>
            </w:r>
          </w:p>
        </w:tc>
      </w:tr>
      <w:tr w:rsidR="00D051EC" w:rsidRPr="00D051EC" w14:paraId="315B056F" w14:textId="77777777" w:rsidTr="00D051EC">
        <w:trPr>
          <w:trHeight w:val="2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0DE58C4" w14:textId="77777777" w:rsidR="00D051EC" w:rsidRPr="00D051EC" w:rsidRDefault="00D051EC" w:rsidP="00D051EC">
            <w:pPr>
              <w:spacing w:before="0" w:line="240" w:lineRule="auto"/>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CEO</w:t>
            </w:r>
          </w:p>
        </w:tc>
        <w:tc>
          <w:tcPr>
            <w:tcW w:w="1420" w:type="dxa"/>
            <w:tcBorders>
              <w:top w:val="nil"/>
              <w:left w:val="nil"/>
              <w:bottom w:val="single" w:sz="4" w:space="0" w:color="auto"/>
              <w:right w:val="single" w:sz="4" w:space="0" w:color="auto"/>
            </w:tcBorders>
            <w:shd w:val="clear" w:color="auto" w:fill="auto"/>
            <w:noWrap/>
            <w:vAlign w:val="bottom"/>
            <w:hideMark/>
          </w:tcPr>
          <w:p w14:paraId="4D002F2B"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1B1E67E7"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7884D63E"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w:t>
            </w:r>
          </w:p>
        </w:tc>
        <w:tc>
          <w:tcPr>
            <w:tcW w:w="1540" w:type="dxa"/>
            <w:tcBorders>
              <w:top w:val="nil"/>
              <w:left w:val="nil"/>
              <w:bottom w:val="single" w:sz="4" w:space="0" w:color="auto"/>
              <w:right w:val="single" w:sz="4" w:space="0" w:color="auto"/>
            </w:tcBorders>
            <w:shd w:val="clear" w:color="auto" w:fill="auto"/>
            <w:noWrap/>
            <w:vAlign w:val="bottom"/>
            <w:hideMark/>
          </w:tcPr>
          <w:p w14:paraId="1B1BF3C0" w14:textId="77777777" w:rsidR="00D051EC" w:rsidRPr="00D051EC" w:rsidRDefault="00D051EC" w:rsidP="00D051EC">
            <w:pPr>
              <w:spacing w:before="0" w:line="240" w:lineRule="auto"/>
              <w:jc w:val="right"/>
              <w:rPr>
                <w:rFonts w:ascii="Calibri" w:eastAsia="Times New Roman" w:hAnsi="Calibri" w:cs="Calibri"/>
                <w:color w:val="FF0000"/>
                <w:sz w:val="20"/>
                <w:szCs w:val="20"/>
                <w:lang w:val="en-GB" w:eastAsia="en-GB"/>
              </w:rPr>
            </w:pPr>
            <w:r w:rsidRPr="00D051EC">
              <w:rPr>
                <w:rFonts w:ascii="Calibri" w:eastAsia="Times New Roman" w:hAnsi="Calibri" w:cs="Calibri"/>
                <w:color w:val="FF0000"/>
                <w:sz w:val="20"/>
                <w:szCs w:val="20"/>
                <w:lang w:val="en-GB" w:eastAsia="en-GB"/>
              </w:rPr>
              <w:t>0</w:t>
            </w:r>
          </w:p>
        </w:tc>
        <w:tc>
          <w:tcPr>
            <w:tcW w:w="920" w:type="dxa"/>
            <w:tcBorders>
              <w:top w:val="nil"/>
              <w:left w:val="nil"/>
              <w:bottom w:val="single" w:sz="4" w:space="0" w:color="auto"/>
              <w:right w:val="single" w:sz="4" w:space="0" w:color="auto"/>
            </w:tcBorders>
            <w:shd w:val="clear" w:color="auto" w:fill="auto"/>
            <w:noWrap/>
            <w:vAlign w:val="bottom"/>
            <w:hideMark/>
          </w:tcPr>
          <w:p w14:paraId="1A62BD88"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106922</w:t>
            </w:r>
          </w:p>
        </w:tc>
        <w:tc>
          <w:tcPr>
            <w:tcW w:w="920" w:type="dxa"/>
            <w:tcBorders>
              <w:top w:val="nil"/>
              <w:left w:val="nil"/>
              <w:bottom w:val="single" w:sz="4" w:space="0" w:color="auto"/>
              <w:right w:val="single" w:sz="4" w:space="0" w:color="auto"/>
            </w:tcBorders>
            <w:shd w:val="clear" w:color="auto" w:fill="auto"/>
            <w:noWrap/>
            <w:vAlign w:val="bottom"/>
            <w:hideMark/>
          </w:tcPr>
          <w:p w14:paraId="590DC766"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w:t>
            </w:r>
          </w:p>
        </w:tc>
        <w:tc>
          <w:tcPr>
            <w:tcW w:w="1160" w:type="dxa"/>
            <w:tcBorders>
              <w:top w:val="nil"/>
              <w:left w:val="nil"/>
              <w:bottom w:val="single" w:sz="4" w:space="0" w:color="auto"/>
              <w:right w:val="single" w:sz="4" w:space="0" w:color="auto"/>
            </w:tcBorders>
            <w:shd w:val="clear" w:color="auto" w:fill="auto"/>
            <w:noWrap/>
            <w:vAlign w:val="bottom"/>
            <w:hideMark/>
          </w:tcPr>
          <w:p w14:paraId="00A7685A" w14:textId="77777777" w:rsidR="00D051EC" w:rsidRPr="00D051EC" w:rsidRDefault="00D051EC" w:rsidP="00D051EC">
            <w:pPr>
              <w:spacing w:before="0" w:line="240" w:lineRule="auto"/>
              <w:jc w:val="right"/>
              <w:rPr>
                <w:rFonts w:ascii="Calibri" w:eastAsia="Times New Roman" w:hAnsi="Calibri" w:cs="Calibri"/>
                <w:color w:val="auto"/>
                <w:sz w:val="20"/>
                <w:szCs w:val="20"/>
                <w:lang w:val="en-GB" w:eastAsia="en-GB"/>
              </w:rPr>
            </w:pPr>
            <w:r w:rsidRPr="00D051EC">
              <w:rPr>
                <w:rFonts w:ascii="Calibri" w:eastAsia="Times New Roman" w:hAnsi="Calibri" w:cs="Calibri"/>
                <w:color w:val="auto"/>
                <w:sz w:val="20"/>
                <w:szCs w:val="20"/>
                <w:lang w:val="en-GB" w:eastAsia="en-GB"/>
              </w:rPr>
              <w:t>0.0%</w:t>
            </w:r>
          </w:p>
        </w:tc>
      </w:tr>
    </w:tbl>
    <w:p w14:paraId="2547E6E9" w14:textId="77777777" w:rsidR="00A27B70" w:rsidRDefault="00A27B70" w:rsidP="00326986">
      <w:pPr>
        <w:autoSpaceDE w:val="0"/>
        <w:autoSpaceDN w:val="0"/>
        <w:adjustRightInd w:val="0"/>
        <w:spacing w:before="0"/>
        <w:ind w:right="-188"/>
        <w:rPr>
          <w:rFonts w:eastAsia="Calibri" w:cs="Calibri"/>
          <w:color w:val="auto"/>
          <w:lang w:val="en-GB"/>
        </w:rPr>
      </w:pPr>
    </w:p>
    <w:p w14:paraId="412C33C1" w14:textId="2F0059BF" w:rsidR="00326986" w:rsidRDefault="007C751D" w:rsidP="00326986">
      <w:pPr>
        <w:autoSpaceDE w:val="0"/>
        <w:autoSpaceDN w:val="0"/>
        <w:adjustRightInd w:val="0"/>
        <w:spacing w:before="0"/>
        <w:ind w:right="-188"/>
        <w:rPr>
          <w:rFonts w:eastAsia="Calibri" w:cs="Calibri"/>
          <w:color w:val="auto"/>
          <w:lang w:val="en-GB"/>
        </w:rPr>
      </w:pPr>
      <w:r>
        <w:rPr>
          <w:rFonts w:eastAsia="Calibri" w:cs="Calibri"/>
          <w:color w:val="auto"/>
          <w:lang w:val="en-GB"/>
        </w:rPr>
        <w:t xml:space="preserve">The above chart </w:t>
      </w:r>
      <w:proofErr w:type="gramStart"/>
      <w:r>
        <w:rPr>
          <w:rFonts w:eastAsia="Calibri" w:cs="Calibri"/>
          <w:color w:val="auto"/>
          <w:lang w:val="en-GB"/>
        </w:rPr>
        <w:t>with the exception of</w:t>
      </w:r>
      <w:proofErr w:type="gramEnd"/>
      <w:r>
        <w:rPr>
          <w:rFonts w:eastAsia="Calibri" w:cs="Calibri"/>
          <w:color w:val="auto"/>
          <w:lang w:val="en-GB"/>
        </w:rPr>
        <w:t xml:space="preserve"> Grade E &amp; F shows the average female salary is higher within every grade when comparing to male staff at the Arts Council. </w:t>
      </w:r>
    </w:p>
    <w:p w14:paraId="2D0107D1" w14:textId="639B4677" w:rsidR="007C751D" w:rsidRDefault="007C751D" w:rsidP="00326986">
      <w:pPr>
        <w:autoSpaceDE w:val="0"/>
        <w:autoSpaceDN w:val="0"/>
        <w:adjustRightInd w:val="0"/>
        <w:spacing w:before="0"/>
        <w:ind w:right="-188"/>
        <w:rPr>
          <w:rFonts w:eastAsia="Calibri" w:cs="Calibri"/>
          <w:color w:val="auto"/>
          <w:lang w:val="en-GB"/>
        </w:rPr>
      </w:pPr>
      <w:r>
        <w:rPr>
          <w:rFonts w:eastAsia="Calibri" w:cs="Calibri"/>
          <w:color w:val="auto"/>
          <w:lang w:val="en-GB"/>
        </w:rPr>
        <w:t>There is an anomaly within the Grade E salary band where an individual has a fixed</w:t>
      </w:r>
      <w:r w:rsidR="007B299C">
        <w:rPr>
          <w:rFonts w:eastAsia="Calibri" w:cs="Calibri"/>
          <w:color w:val="auto"/>
          <w:lang w:val="en-GB"/>
        </w:rPr>
        <w:t xml:space="preserve"> salary due to the external funding of the role. </w:t>
      </w:r>
    </w:p>
    <w:p w14:paraId="42F5A21A" w14:textId="77777777" w:rsidR="007C751D" w:rsidRDefault="007C751D" w:rsidP="00326986">
      <w:pPr>
        <w:autoSpaceDE w:val="0"/>
        <w:autoSpaceDN w:val="0"/>
        <w:adjustRightInd w:val="0"/>
        <w:spacing w:before="0"/>
        <w:ind w:right="-188"/>
        <w:rPr>
          <w:rFonts w:eastAsia="Calibri" w:cs="Calibri"/>
          <w:color w:val="auto"/>
          <w:lang w:val="en-GB"/>
        </w:rPr>
      </w:pPr>
    </w:p>
    <w:p w14:paraId="35DDB89D" w14:textId="6CA19C4A" w:rsidR="007C751D" w:rsidRPr="001D3318" w:rsidRDefault="007C751D" w:rsidP="00326986">
      <w:pPr>
        <w:autoSpaceDE w:val="0"/>
        <w:autoSpaceDN w:val="0"/>
        <w:adjustRightInd w:val="0"/>
        <w:spacing w:before="0"/>
        <w:ind w:right="-188"/>
        <w:rPr>
          <w:rFonts w:eastAsia="Calibri" w:cs="Calibri"/>
          <w:color w:val="FF0000"/>
          <w:lang w:val="en-GB"/>
        </w:rPr>
      </w:pPr>
      <w:r>
        <w:rPr>
          <w:rFonts w:eastAsia="Calibri" w:cs="Calibri"/>
          <w:color w:val="auto"/>
          <w:lang w:val="en-GB"/>
        </w:rPr>
        <w:t xml:space="preserve">The % difference can be attributed to members of staff as mentioned below, joining the Arts Council at the base of the Grade. </w:t>
      </w:r>
    </w:p>
    <w:p w14:paraId="57CA3BB8" w14:textId="77777777" w:rsidR="00326986" w:rsidRPr="00326986" w:rsidRDefault="00326986" w:rsidP="00326986">
      <w:pPr>
        <w:autoSpaceDE w:val="0"/>
        <w:autoSpaceDN w:val="0"/>
        <w:adjustRightInd w:val="0"/>
        <w:spacing w:before="0"/>
        <w:ind w:right="-188"/>
        <w:rPr>
          <w:rFonts w:ascii="Times New Roman" w:eastAsia="Times New Roman" w:hAnsi="Times New Roman" w:cs="Times New Roman"/>
          <w:color w:val="auto"/>
          <w:sz w:val="20"/>
          <w:szCs w:val="20"/>
          <w:lang w:val="en-GB" w:eastAsia="en-GB"/>
        </w:rPr>
      </w:pPr>
      <w:r w:rsidRPr="00326986">
        <w:rPr>
          <w:rFonts w:ascii="Arial" w:eastAsia="Calibri" w:hAnsi="Arial" w:cs="Arial"/>
          <w:color w:val="auto"/>
          <w:lang w:val="en-GB"/>
        </w:rPr>
        <w:fldChar w:fldCharType="begin"/>
      </w:r>
      <w:r w:rsidRPr="00326986">
        <w:rPr>
          <w:rFonts w:ascii="Arial" w:eastAsia="Calibri" w:hAnsi="Arial" w:cs="Arial"/>
          <w:color w:val="auto"/>
          <w:lang w:val="en-GB"/>
        </w:rPr>
        <w:instrText xml:space="preserve"> LINK Excel.Sheet.12 "C:\\Users\\caryshp\\AppData\\Local\\Microsoft\\Windows\\INetCache\\Content.Outlook\\W0D38VYD\\FTE and Headcount.xlsx" "Grades!R1C1:R7C12" \a \f 4 \h </w:instrText>
      </w:r>
      <w:r w:rsidRPr="00326986">
        <w:rPr>
          <w:rFonts w:ascii="Arial" w:eastAsia="Calibri" w:hAnsi="Arial" w:cs="Arial"/>
          <w:color w:val="auto"/>
          <w:lang w:val="en-GB"/>
        </w:rPr>
        <w:fldChar w:fldCharType="separate"/>
      </w:r>
    </w:p>
    <w:p w14:paraId="0461DC10" w14:textId="77777777" w:rsidR="00326986" w:rsidRPr="00347D94" w:rsidRDefault="00326986" w:rsidP="00326986">
      <w:pPr>
        <w:autoSpaceDE w:val="0"/>
        <w:autoSpaceDN w:val="0"/>
        <w:adjustRightInd w:val="0"/>
        <w:spacing w:before="0"/>
        <w:ind w:right="-188"/>
        <w:rPr>
          <w:rFonts w:eastAsia="Calibri" w:cs="Calibri"/>
          <w:color w:val="auto"/>
          <w:u w:val="single"/>
          <w:lang w:val="en-GB"/>
        </w:rPr>
      </w:pPr>
      <w:r w:rsidRPr="00326986">
        <w:rPr>
          <w:rFonts w:eastAsia="Calibri" w:cs="Calibri"/>
          <w:color w:val="auto"/>
          <w:lang w:val="en-GB"/>
        </w:rPr>
        <w:fldChar w:fldCharType="end"/>
      </w:r>
      <w:r w:rsidRPr="00347D94">
        <w:rPr>
          <w:rFonts w:eastAsia="Calibri" w:cs="Calibri"/>
          <w:color w:val="auto"/>
          <w:u w:val="single"/>
          <w:lang w:val="en-GB"/>
        </w:rPr>
        <w:t>Pay progression</w:t>
      </w:r>
    </w:p>
    <w:p w14:paraId="3943F99A"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New appointments will normally be made on the minimum of the relevant grade.  This can, however, be varied where necessary to secure the best candidate who has the required skills and competencies to fulfil the post.  In the case of internal promotions, the starting salary will normally be at the relevant point on new scale that provides an increase in remuneration.  </w:t>
      </w:r>
    </w:p>
    <w:p w14:paraId="7FCB4DBA"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3571CF08" w14:textId="1A322F01"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Increments within the pay band are paid, subject to satisfactory performance, on 1</w:t>
      </w:r>
      <w:r w:rsidRPr="00347D94">
        <w:rPr>
          <w:rFonts w:eastAsia="Calibri" w:cs="Calibri"/>
          <w:color w:val="auto"/>
          <w:vertAlign w:val="superscript"/>
          <w:lang w:val="en-GB"/>
        </w:rPr>
        <w:t>st</w:t>
      </w:r>
      <w:r w:rsidR="00F34BA6" w:rsidRPr="00347D94">
        <w:rPr>
          <w:rFonts w:eastAsia="Calibri" w:cs="Calibri"/>
          <w:color w:val="auto"/>
          <w:lang w:val="en-GB"/>
        </w:rPr>
        <w:t xml:space="preserve"> </w:t>
      </w:r>
      <w:r w:rsidRPr="00347D94">
        <w:rPr>
          <w:rFonts w:eastAsia="Calibri" w:cs="Calibri"/>
          <w:color w:val="auto"/>
          <w:lang w:val="en-GB"/>
        </w:rPr>
        <w:t>August annually until the maximum of the band is reached.  Members of staff who have not completed their probation period – normally 6 months, unless extended - on 1</w:t>
      </w:r>
      <w:r w:rsidRPr="00347D94">
        <w:rPr>
          <w:rFonts w:eastAsia="Calibri" w:cs="Calibri"/>
          <w:color w:val="auto"/>
          <w:vertAlign w:val="superscript"/>
          <w:lang w:val="en-GB"/>
        </w:rPr>
        <w:t>st</w:t>
      </w:r>
      <w:r w:rsidRPr="00347D94">
        <w:rPr>
          <w:rFonts w:eastAsia="Calibri" w:cs="Calibri"/>
          <w:color w:val="auto"/>
          <w:lang w:val="en-GB"/>
        </w:rPr>
        <w:t xml:space="preserve"> August will not receive an increment until the following year.</w:t>
      </w:r>
    </w:p>
    <w:p w14:paraId="6A20467D" w14:textId="77777777" w:rsidR="00326986" w:rsidRPr="00347D94" w:rsidRDefault="00326986" w:rsidP="00326986">
      <w:pPr>
        <w:autoSpaceDE w:val="0"/>
        <w:autoSpaceDN w:val="0"/>
        <w:adjustRightInd w:val="0"/>
        <w:spacing w:before="0"/>
        <w:ind w:right="-188"/>
        <w:rPr>
          <w:rFonts w:eastAsia="Calibri" w:cs="Calibri"/>
          <w:b/>
          <w:bCs/>
          <w:color w:val="auto"/>
          <w:lang w:val="en-GB"/>
        </w:rPr>
      </w:pPr>
    </w:p>
    <w:p w14:paraId="733D086B" w14:textId="77777777" w:rsidR="00326986" w:rsidRPr="00347D94" w:rsidRDefault="00326986" w:rsidP="00326986">
      <w:pPr>
        <w:autoSpaceDE w:val="0"/>
        <w:autoSpaceDN w:val="0"/>
        <w:adjustRightInd w:val="0"/>
        <w:spacing w:before="0"/>
        <w:ind w:right="-188"/>
        <w:rPr>
          <w:rFonts w:eastAsia="Calibri" w:cs="Calibri"/>
          <w:bCs/>
          <w:color w:val="auto"/>
          <w:u w:val="single"/>
          <w:lang w:val="en-GB"/>
        </w:rPr>
      </w:pPr>
      <w:r w:rsidRPr="00347D94">
        <w:rPr>
          <w:rFonts w:eastAsia="Calibri" w:cs="Calibri"/>
          <w:bCs/>
          <w:color w:val="auto"/>
          <w:u w:val="single"/>
          <w:lang w:val="en-GB"/>
        </w:rPr>
        <w:t>The Chair and members of Council</w:t>
      </w:r>
    </w:p>
    <w:p w14:paraId="0778D701" w14:textId="5923073E" w:rsidR="00326986" w:rsidRPr="00347D94" w:rsidRDefault="00326986" w:rsidP="00326986">
      <w:pPr>
        <w:autoSpaceDE w:val="0"/>
        <w:autoSpaceDN w:val="0"/>
        <w:adjustRightInd w:val="0"/>
        <w:spacing w:before="0"/>
        <w:ind w:right="-188"/>
        <w:rPr>
          <w:rFonts w:eastAsia="Calibri" w:cs="Calibri"/>
          <w:bCs/>
          <w:color w:val="auto"/>
          <w:lang w:val="en-GB"/>
        </w:rPr>
      </w:pPr>
      <w:r w:rsidRPr="00347D94">
        <w:rPr>
          <w:rFonts w:eastAsia="Calibri" w:cs="Calibri"/>
          <w:bCs/>
          <w:color w:val="auto"/>
          <w:lang w:val="en-GB"/>
        </w:rPr>
        <w:t xml:space="preserve">The Chair is appointed by </w:t>
      </w:r>
      <w:r w:rsidR="00250333" w:rsidRPr="00347D94">
        <w:rPr>
          <w:rFonts w:eastAsia="Calibri" w:cs="Calibri"/>
          <w:bCs/>
          <w:color w:val="auto"/>
          <w:lang w:val="en-GB"/>
        </w:rPr>
        <w:t>Welsh Government</w:t>
      </w:r>
      <w:r w:rsidRPr="00347D94">
        <w:rPr>
          <w:rFonts w:eastAsia="Calibri" w:cs="Calibri"/>
          <w:bCs/>
          <w:color w:val="auto"/>
          <w:lang w:val="en-GB"/>
        </w:rPr>
        <w:t xml:space="preserve"> following an open public appointment process.</w:t>
      </w:r>
      <w:r w:rsidR="009F0CF5" w:rsidRPr="00347D94">
        <w:rPr>
          <w:rFonts w:eastAsia="Calibri" w:cs="Calibri"/>
          <w:bCs/>
          <w:color w:val="auto"/>
          <w:lang w:val="en-GB"/>
        </w:rPr>
        <w:t xml:space="preserve"> </w:t>
      </w:r>
      <w:r w:rsidR="005C21E8" w:rsidRPr="00347D94">
        <w:rPr>
          <w:rFonts w:eastAsia="Calibri" w:cs="Calibri"/>
          <w:bCs/>
          <w:color w:val="auto"/>
          <w:lang w:val="en-GB"/>
        </w:rPr>
        <w:t>The current Chair, Maggie Russell, took up her role on 1 April 2023.</w:t>
      </w:r>
    </w:p>
    <w:p w14:paraId="41DCE4A8" w14:textId="77777777" w:rsidR="00326986" w:rsidRPr="00347D94" w:rsidRDefault="00326986" w:rsidP="00326986">
      <w:pPr>
        <w:autoSpaceDE w:val="0"/>
        <w:autoSpaceDN w:val="0"/>
        <w:adjustRightInd w:val="0"/>
        <w:spacing w:before="0"/>
        <w:ind w:right="-188"/>
        <w:rPr>
          <w:rFonts w:eastAsia="Calibri" w:cs="Calibri"/>
          <w:bCs/>
          <w:color w:val="auto"/>
          <w:lang w:val="en-GB"/>
        </w:rPr>
      </w:pPr>
    </w:p>
    <w:p w14:paraId="523CC9B6" w14:textId="7CC6B789" w:rsidR="00326986" w:rsidRPr="00347D94" w:rsidRDefault="00326986" w:rsidP="00326986">
      <w:pPr>
        <w:autoSpaceDE w:val="0"/>
        <w:autoSpaceDN w:val="0"/>
        <w:adjustRightInd w:val="0"/>
        <w:spacing w:before="0"/>
        <w:ind w:right="-188"/>
        <w:rPr>
          <w:rFonts w:eastAsia="Calibri" w:cs="Calibri"/>
          <w:bCs/>
          <w:color w:val="auto"/>
          <w:lang w:val="en-GB"/>
        </w:rPr>
      </w:pPr>
      <w:r w:rsidRPr="00347D94">
        <w:rPr>
          <w:rFonts w:eastAsia="Calibri" w:cs="Calibri"/>
          <w:bCs/>
          <w:color w:val="auto"/>
          <w:lang w:val="en-GB"/>
        </w:rPr>
        <w:t xml:space="preserve">With the approval of the Charity Commission, the Chair is remunerated at a rate determined by the Welsh Government which reflects a minimum time commitment to Council business.  Annual increases of the Chair’s salary are also advised by the Welsh </w:t>
      </w:r>
      <w:r w:rsidRPr="00347D94">
        <w:rPr>
          <w:rFonts w:eastAsia="Calibri" w:cs="Calibri"/>
          <w:bCs/>
          <w:color w:val="auto"/>
          <w:lang w:val="en-GB"/>
        </w:rPr>
        <w:lastRenderedPageBreak/>
        <w:t xml:space="preserve">Government, but </w:t>
      </w:r>
      <w:r w:rsidR="00B22EE2" w:rsidRPr="00347D94">
        <w:rPr>
          <w:rFonts w:eastAsia="Calibri" w:cs="Calibri"/>
          <w:bCs/>
          <w:color w:val="auto"/>
          <w:lang w:val="en-GB"/>
        </w:rPr>
        <w:t>t</w:t>
      </w:r>
      <w:r w:rsidRPr="00347D94">
        <w:rPr>
          <w:rFonts w:eastAsia="Calibri" w:cs="Calibri"/>
          <w:bCs/>
          <w:color w:val="auto"/>
          <w:lang w:val="en-GB"/>
        </w:rPr>
        <w:t>he</w:t>
      </w:r>
      <w:r w:rsidR="00B22EE2" w:rsidRPr="00347D94">
        <w:rPr>
          <w:rFonts w:eastAsia="Calibri" w:cs="Calibri"/>
          <w:bCs/>
          <w:color w:val="auto"/>
          <w:lang w:val="en-GB"/>
        </w:rPr>
        <w:t xml:space="preserve"> Chair</w:t>
      </w:r>
      <w:r w:rsidRPr="00347D94">
        <w:rPr>
          <w:rFonts w:eastAsia="Calibri" w:cs="Calibri"/>
          <w:bCs/>
          <w:color w:val="auto"/>
          <w:lang w:val="en-GB"/>
        </w:rPr>
        <w:t xml:space="preserve"> receives no bonus payments and is not a member of the pension scheme.</w:t>
      </w:r>
    </w:p>
    <w:p w14:paraId="01132C4E" w14:textId="77777777" w:rsidR="00326986" w:rsidRPr="00347D94" w:rsidRDefault="00326986" w:rsidP="00326986">
      <w:pPr>
        <w:autoSpaceDE w:val="0"/>
        <w:autoSpaceDN w:val="0"/>
        <w:adjustRightInd w:val="0"/>
        <w:spacing w:before="0"/>
        <w:ind w:right="-188"/>
        <w:rPr>
          <w:rFonts w:eastAsia="Calibri" w:cs="Calibri"/>
          <w:bCs/>
          <w:color w:val="auto"/>
          <w:lang w:val="en-GB"/>
        </w:rPr>
      </w:pPr>
    </w:p>
    <w:p w14:paraId="57975000" w14:textId="57296D2B" w:rsidR="00326986" w:rsidRPr="00347D94" w:rsidRDefault="00326986" w:rsidP="00326986">
      <w:pPr>
        <w:autoSpaceDE w:val="0"/>
        <w:autoSpaceDN w:val="0"/>
        <w:adjustRightInd w:val="0"/>
        <w:spacing w:before="0"/>
        <w:ind w:right="-188"/>
        <w:rPr>
          <w:rFonts w:eastAsia="Calibri" w:cs="Calibri"/>
          <w:bCs/>
          <w:color w:val="auto"/>
          <w:lang w:val="en-GB"/>
        </w:rPr>
      </w:pPr>
      <w:r w:rsidRPr="00347D94">
        <w:rPr>
          <w:rFonts w:eastAsia="Calibri" w:cs="Calibri"/>
          <w:bCs/>
          <w:color w:val="auto"/>
          <w:lang w:val="en-GB"/>
        </w:rPr>
        <w:t>Other Council and Committee Members receive no payment for their services but are reimbursed for expenses incurred in connection with their duties.  Details are published in our Reports and Financial Statements</w:t>
      </w:r>
      <w:r w:rsidR="00237F73" w:rsidRPr="00347D94">
        <w:rPr>
          <w:rFonts w:eastAsia="Calibri" w:cs="Calibri"/>
          <w:bCs/>
          <w:color w:val="auto"/>
          <w:lang w:val="en-GB"/>
        </w:rPr>
        <w:t xml:space="preserve"> (accounts subject to audit)</w:t>
      </w:r>
      <w:r w:rsidRPr="00347D94">
        <w:rPr>
          <w:rFonts w:eastAsia="Calibri" w:cs="Calibri"/>
          <w:bCs/>
          <w:color w:val="auto"/>
          <w:lang w:val="en-GB"/>
        </w:rPr>
        <w:t>.</w:t>
      </w:r>
    </w:p>
    <w:p w14:paraId="62E4FB85"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05921BB9" w14:textId="77777777" w:rsidR="00326986" w:rsidRPr="00347D94" w:rsidRDefault="00326986" w:rsidP="00326986">
      <w:pPr>
        <w:autoSpaceDE w:val="0"/>
        <w:autoSpaceDN w:val="0"/>
        <w:adjustRightInd w:val="0"/>
        <w:spacing w:before="0"/>
        <w:ind w:right="-188"/>
        <w:rPr>
          <w:rFonts w:eastAsia="Calibri" w:cs="Calibri"/>
          <w:color w:val="auto"/>
          <w:u w:val="single"/>
          <w:lang w:val="en-GB"/>
        </w:rPr>
      </w:pPr>
      <w:r w:rsidRPr="00347D94">
        <w:rPr>
          <w:rFonts w:eastAsia="Calibri" w:cs="Calibri"/>
          <w:color w:val="auto"/>
          <w:u w:val="single"/>
          <w:lang w:val="en-GB"/>
        </w:rPr>
        <w:t>Pension arrangements</w:t>
      </w:r>
    </w:p>
    <w:p w14:paraId="513E4C17"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The Arts Council currently offers two pension schemes.  </w:t>
      </w:r>
    </w:p>
    <w:p w14:paraId="5DF9FDEC"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5A8F3255"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The Council is an admitted employer of the Arts Council Retirement Plan 1994 (ACRP). The pension scheme provides defined benefits to Arts Council employees. The fund is a defined benefit, multi-employer scheme so the Council is unable to identify its share of the underlying assets and liabilities.  The costs of the Council’s contributions are charged to our accounts </w:t>
      </w:r>
      <w:proofErr w:type="gramStart"/>
      <w:r w:rsidRPr="00347D94">
        <w:rPr>
          <w:rFonts w:eastAsia="Calibri" w:cs="Calibri"/>
          <w:color w:val="auto"/>
          <w:lang w:val="en-GB"/>
        </w:rPr>
        <w:t>so as to</w:t>
      </w:r>
      <w:proofErr w:type="gramEnd"/>
      <w:r w:rsidRPr="00347D94">
        <w:rPr>
          <w:rFonts w:eastAsia="Calibri" w:cs="Calibri"/>
          <w:color w:val="auto"/>
          <w:lang w:val="en-GB"/>
        </w:rPr>
        <w:t xml:space="preserve"> spread the cost of pensions over employees’ working lives.</w:t>
      </w:r>
    </w:p>
    <w:p w14:paraId="428ABA6D"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5F1EAF61"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The Council has also introduced a defined contribution scheme, The People’s Pension, effective 1</w:t>
      </w:r>
      <w:r w:rsidRPr="00347D94">
        <w:rPr>
          <w:rFonts w:eastAsia="Calibri" w:cs="Calibri"/>
          <w:color w:val="auto"/>
          <w:vertAlign w:val="superscript"/>
          <w:lang w:val="en-GB"/>
        </w:rPr>
        <w:t>st</w:t>
      </w:r>
      <w:r w:rsidRPr="00347D94">
        <w:rPr>
          <w:rFonts w:eastAsia="Calibri" w:cs="Calibri"/>
          <w:color w:val="auto"/>
          <w:lang w:val="en-GB"/>
        </w:rPr>
        <w:t xml:space="preserve"> May 2014, as an alternative option to meet the needs of Auto Enrolment legislation. </w:t>
      </w:r>
    </w:p>
    <w:p w14:paraId="4D5F01EC" w14:textId="77777777" w:rsidR="00326986" w:rsidRPr="00347D94" w:rsidRDefault="00326986" w:rsidP="00326986">
      <w:pPr>
        <w:spacing w:before="0"/>
        <w:ind w:right="-188"/>
        <w:rPr>
          <w:rFonts w:eastAsia="Calibri" w:cs="Times New Roman"/>
          <w:b/>
          <w:color w:val="auto"/>
          <w:lang w:val="en-GB"/>
        </w:rPr>
      </w:pPr>
    </w:p>
    <w:p w14:paraId="50D98B48" w14:textId="77777777" w:rsidR="00326986" w:rsidRPr="00347D94" w:rsidRDefault="00326986" w:rsidP="00326986">
      <w:pPr>
        <w:autoSpaceDE w:val="0"/>
        <w:autoSpaceDN w:val="0"/>
        <w:adjustRightInd w:val="0"/>
        <w:spacing w:before="0"/>
        <w:ind w:right="-188"/>
        <w:rPr>
          <w:rFonts w:eastAsia="Calibri" w:cs="Calibri"/>
          <w:color w:val="auto"/>
          <w:u w:val="single"/>
          <w:lang w:val="en-GB"/>
        </w:rPr>
      </w:pPr>
      <w:r w:rsidRPr="00347D94">
        <w:rPr>
          <w:rFonts w:eastAsia="Calibri" w:cs="Calibri"/>
          <w:bCs/>
          <w:color w:val="auto"/>
          <w:u w:val="single"/>
          <w:lang w:val="en-GB"/>
        </w:rPr>
        <w:t xml:space="preserve">Payments on Termination </w:t>
      </w:r>
    </w:p>
    <w:p w14:paraId="44C12D1C"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Any payment made in relation to the ending of employment by reason of resignation, redundancy or retirement is made in line with the Arts Council’s relevant policy. No end of contract bonus is paid. </w:t>
      </w:r>
    </w:p>
    <w:p w14:paraId="41EC70DA"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26B22154" w14:textId="6D7EBB6A"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Where an employee on any pay grade resigns, they are normally expected to work a notice period in line with their written statement of terms and conditions.  The notice period for the staff in grades A and B is 8 weeks, for all other grades</w:t>
      </w:r>
      <w:r w:rsidR="00B22EE2" w:rsidRPr="00347D94">
        <w:rPr>
          <w:rFonts w:eastAsia="Calibri" w:cs="Calibri"/>
          <w:color w:val="auto"/>
          <w:lang w:val="en-GB"/>
        </w:rPr>
        <w:t xml:space="preserve"> up to grade F it is</w:t>
      </w:r>
      <w:r w:rsidRPr="00347D94">
        <w:rPr>
          <w:rFonts w:eastAsia="Calibri" w:cs="Calibri"/>
          <w:color w:val="auto"/>
          <w:lang w:val="en-GB"/>
        </w:rPr>
        <w:t xml:space="preserve"> 13 weeks, unless still in probationary period in which case it is 4 weeks. </w:t>
      </w:r>
      <w:r w:rsidR="00B22EE2" w:rsidRPr="00347D94">
        <w:rPr>
          <w:rFonts w:eastAsia="Calibri" w:cs="Calibri"/>
          <w:color w:val="auto"/>
          <w:lang w:val="en-GB"/>
        </w:rPr>
        <w:t>The Chief Executive is required to give 26 weeks’ notice.</w:t>
      </w:r>
      <w:r w:rsidRPr="00347D94">
        <w:rPr>
          <w:rFonts w:eastAsia="Calibri" w:cs="Calibri"/>
          <w:color w:val="auto"/>
          <w:lang w:val="en-GB"/>
        </w:rPr>
        <w:t xml:space="preserve">   </w:t>
      </w:r>
    </w:p>
    <w:p w14:paraId="1AB56DF5"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3D480CB2"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In cases where an employee has been given a commencement date for new employment that is outside of the above timescales, discretion exists to allow earlier release. An exit interview is carried out prior to the date of departure.</w:t>
      </w:r>
    </w:p>
    <w:p w14:paraId="101BE774"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198AF801"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Any outstanding cash floats or advances of salary for season ticket purchase or other purposes must be repaid before departure, and any items of equipment returned. </w:t>
      </w:r>
    </w:p>
    <w:p w14:paraId="0358EDF2"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05AD1D82"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Should situations arise in which staff redundancy is possible, the Redundancy Policy will be adhered to.  </w:t>
      </w:r>
    </w:p>
    <w:p w14:paraId="5D51A75E"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208EA242" w14:textId="77777777" w:rsidR="00326986" w:rsidRPr="00347D94" w:rsidRDefault="00326986" w:rsidP="00326986">
      <w:pPr>
        <w:autoSpaceDE w:val="0"/>
        <w:autoSpaceDN w:val="0"/>
        <w:adjustRightInd w:val="0"/>
        <w:spacing w:before="0"/>
        <w:ind w:right="-188"/>
        <w:rPr>
          <w:rFonts w:eastAsia="Calibri" w:cs="Calibri"/>
          <w:color w:val="auto"/>
          <w:u w:val="single"/>
          <w:lang w:val="en-GB"/>
        </w:rPr>
      </w:pPr>
      <w:r w:rsidRPr="00347D94">
        <w:rPr>
          <w:rFonts w:eastAsia="Calibri" w:cs="Calibri"/>
          <w:bCs/>
          <w:color w:val="auto"/>
          <w:u w:val="single"/>
          <w:lang w:val="en-GB"/>
        </w:rPr>
        <w:t xml:space="preserve">Lowest Paid Employees </w:t>
      </w:r>
    </w:p>
    <w:p w14:paraId="1AF3810A" w14:textId="417B7FFD" w:rsidR="00326986" w:rsidRPr="00347D94" w:rsidRDefault="00976C9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We d</w:t>
      </w:r>
      <w:r w:rsidR="00830F55" w:rsidRPr="00347D94">
        <w:rPr>
          <w:rFonts w:eastAsia="Calibri" w:cs="Calibri"/>
          <w:color w:val="auto"/>
          <w:lang w:val="en-GB"/>
        </w:rPr>
        <w:t xml:space="preserve">o not have any members of staff on our Grade A. Therefore, </w:t>
      </w:r>
      <w:r w:rsidR="003E6F40" w:rsidRPr="00347D94">
        <w:rPr>
          <w:rFonts w:eastAsia="Calibri" w:cs="Calibri"/>
          <w:color w:val="auto"/>
          <w:lang w:val="en-GB"/>
        </w:rPr>
        <w:t>the</w:t>
      </w:r>
      <w:r w:rsidR="00326986" w:rsidRPr="00347D94">
        <w:rPr>
          <w:rFonts w:eastAsia="Calibri" w:cs="Calibri"/>
          <w:color w:val="auto"/>
          <w:lang w:val="en-GB"/>
        </w:rPr>
        <w:t xml:space="preserve"> lowest paid members of full-time staff in the Arts Council are those employed on Grade B. </w:t>
      </w:r>
      <w:r w:rsidR="00EF4B83" w:rsidRPr="00347D94">
        <w:rPr>
          <w:rFonts w:eastAsia="Calibri" w:cs="Calibri"/>
          <w:color w:val="auto"/>
          <w:lang w:val="en-GB"/>
        </w:rPr>
        <w:t xml:space="preserve"> </w:t>
      </w:r>
      <w:r w:rsidR="00326986" w:rsidRPr="00347D94">
        <w:rPr>
          <w:rFonts w:eastAsia="Calibri" w:cs="Calibri"/>
          <w:color w:val="auto"/>
          <w:lang w:val="en-GB"/>
        </w:rPr>
        <w:t xml:space="preserve">We define full-time as 37 hours a week.  All staff currently employed by the Arts Council are paid at rates above </w:t>
      </w:r>
      <w:r w:rsidR="00326986" w:rsidRPr="00347D94">
        <w:rPr>
          <w:rFonts w:eastAsia="Calibri" w:cs="Calibri"/>
          <w:color w:val="auto"/>
          <w:lang w:val="en-GB"/>
        </w:rPr>
        <w:lastRenderedPageBreak/>
        <w:t xml:space="preserve">both the National and Living Wage.  It is the Arts Council’s intention to continue with this approach. </w:t>
      </w:r>
    </w:p>
    <w:p w14:paraId="0AAA25EB" w14:textId="77777777" w:rsidR="00326986" w:rsidRPr="00347D94" w:rsidRDefault="00326986" w:rsidP="00326986">
      <w:pPr>
        <w:autoSpaceDE w:val="0"/>
        <w:autoSpaceDN w:val="0"/>
        <w:adjustRightInd w:val="0"/>
        <w:spacing w:before="0"/>
        <w:ind w:right="-188"/>
        <w:rPr>
          <w:rFonts w:eastAsia="Calibri" w:cs="Calibri"/>
          <w:b/>
          <w:color w:val="auto"/>
          <w:lang w:val="en-GB"/>
        </w:rPr>
      </w:pPr>
    </w:p>
    <w:p w14:paraId="3C7D4E36" w14:textId="77777777" w:rsidR="00326986" w:rsidRPr="00347D94" w:rsidRDefault="00326986" w:rsidP="00326986">
      <w:pPr>
        <w:autoSpaceDE w:val="0"/>
        <w:autoSpaceDN w:val="0"/>
        <w:adjustRightInd w:val="0"/>
        <w:spacing w:before="0"/>
        <w:ind w:right="-188"/>
        <w:rPr>
          <w:rFonts w:eastAsia="Calibri" w:cs="Calibri"/>
          <w:color w:val="auto"/>
          <w:u w:val="single"/>
          <w:lang w:val="en-GB"/>
        </w:rPr>
      </w:pPr>
      <w:r w:rsidRPr="00347D94">
        <w:rPr>
          <w:rFonts w:eastAsia="Calibri" w:cs="Calibri"/>
          <w:color w:val="auto"/>
          <w:u w:val="single"/>
          <w:lang w:val="en-GB"/>
        </w:rPr>
        <w:t>Pay relativity</w:t>
      </w:r>
    </w:p>
    <w:p w14:paraId="2E2E3D0B" w14:textId="77777777"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The relationship between the rate of pay for the lowest paid and senior posts is determined by the processes used for determining pay and grading structures as set out earlier in this policy statement. </w:t>
      </w:r>
    </w:p>
    <w:p w14:paraId="3EE89727" w14:textId="77777777" w:rsidR="00326986" w:rsidRPr="00347D94" w:rsidRDefault="00326986" w:rsidP="00326986">
      <w:pPr>
        <w:autoSpaceDE w:val="0"/>
        <w:autoSpaceDN w:val="0"/>
        <w:adjustRightInd w:val="0"/>
        <w:spacing w:before="0"/>
        <w:ind w:right="-188"/>
        <w:rPr>
          <w:rFonts w:eastAsia="Calibri" w:cs="Calibri"/>
          <w:color w:val="auto"/>
          <w:lang w:val="en-GB"/>
        </w:rPr>
      </w:pPr>
    </w:p>
    <w:p w14:paraId="7BFB89EE" w14:textId="4EB8C4F4" w:rsidR="00326986" w:rsidRPr="00347D94" w:rsidRDefault="00326986" w:rsidP="00326986">
      <w:pPr>
        <w:autoSpaceDE w:val="0"/>
        <w:autoSpaceDN w:val="0"/>
        <w:adjustRightInd w:val="0"/>
        <w:spacing w:before="0"/>
        <w:ind w:right="-188"/>
        <w:rPr>
          <w:rFonts w:eastAsia="Calibri" w:cs="Calibri"/>
          <w:color w:val="auto"/>
          <w:lang w:val="en-GB"/>
        </w:rPr>
      </w:pPr>
      <w:bookmarkStart w:id="0" w:name="_Hlk102545487"/>
      <w:r w:rsidRPr="00347D94">
        <w:rPr>
          <w:rFonts w:eastAsia="Calibri" w:cs="Calibri"/>
          <w:color w:val="auto"/>
          <w:lang w:val="en-GB"/>
        </w:rPr>
        <w:t xml:space="preserve">As </w:t>
      </w:r>
      <w:r w:rsidR="00994E67" w:rsidRPr="00347D94">
        <w:rPr>
          <w:rFonts w:eastAsia="Calibri" w:cs="Calibri"/>
          <w:color w:val="auto"/>
          <w:lang w:val="en-GB"/>
        </w:rPr>
        <w:t>of</w:t>
      </w:r>
      <w:r w:rsidRPr="00347D94">
        <w:rPr>
          <w:rFonts w:eastAsia="Calibri" w:cs="Calibri"/>
          <w:color w:val="auto"/>
          <w:lang w:val="en-GB"/>
        </w:rPr>
        <w:t xml:space="preserve"> </w:t>
      </w:r>
      <w:r w:rsidR="00994E67" w:rsidRPr="00347D94">
        <w:rPr>
          <w:rFonts w:eastAsia="Calibri" w:cs="Calibri"/>
          <w:color w:val="auto"/>
          <w:lang w:val="en-GB"/>
        </w:rPr>
        <w:t>31 March 2024,</w:t>
      </w:r>
      <w:r w:rsidRPr="00347D94">
        <w:rPr>
          <w:rFonts w:eastAsia="Calibri" w:cs="Calibri"/>
          <w:color w:val="auto"/>
          <w:lang w:val="en-GB"/>
        </w:rPr>
        <w:t xml:space="preserve"> the highest paid member of staff earned £</w:t>
      </w:r>
      <w:r w:rsidR="00994E67" w:rsidRPr="00347D94">
        <w:rPr>
          <w:rFonts w:eastAsia="Calibri" w:cs="Calibri"/>
          <w:color w:val="auto"/>
          <w:lang w:val="en-GB"/>
        </w:rPr>
        <w:t>106,922</w:t>
      </w:r>
      <w:r w:rsidRPr="00347D94">
        <w:rPr>
          <w:rFonts w:eastAsia="Calibri" w:cs="Calibri"/>
          <w:color w:val="auto"/>
          <w:lang w:val="en-GB"/>
        </w:rPr>
        <w:t xml:space="preserve"> and the lowest, </w:t>
      </w:r>
      <w:r w:rsidR="000A2D34" w:rsidRPr="00347D94">
        <w:rPr>
          <w:rFonts w:eastAsia="Calibri" w:cs="Calibri"/>
          <w:color w:val="auto"/>
          <w:lang w:val="en-GB"/>
        </w:rPr>
        <w:t xml:space="preserve">at grade </w:t>
      </w:r>
      <w:r w:rsidR="005C21E8" w:rsidRPr="00347D94">
        <w:rPr>
          <w:rFonts w:eastAsia="Calibri" w:cs="Calibri"/>
          <w:color w:val="auto"/>
          <w:lang w:val="en-GB"/>
        </w:rPr>
        <w:t>B</w:t>
      </w:r>
      <w:r w:rsidR="000A2D34" w:rsidRPr="00347D94">
        <w:rPr>
          <w:rFonts w:eastAsia="Calibri" w:cs="Calibri"/>
          <w:color w:val="auto"/>
          <w:lang w:val="en-GB"/>
        </w:rPr>
        <w:t xml:space="preserve">, </w:t>
      </w:r>
      <w:r w:rsidRPr="00347D94">
        <w:rPr>
          <w:rFonts w:eastAsia="Calibri" w:cs="Calibri"/>
          <w:color w:val="auto"/>
          <w:lang w:val="en-GB"/>
        </w:rPr>
        <w:t>£</w:t>
      </w:r>
      <w:r w:rsidR="00994E67" w:rsidRPr="00347D94">
        <w:rPr>
          <w:rFonts w:eastAsia="Calibri" w:cs="Calibri"/>
          <w:color w:val="auto"/>
          <w:lang w:val="en-GB"/>
        </w:rPr>
        <w:t>26,277</w:t>
      </w:r>
      <w:r w:rsidR="000A2D34" w:rsidRPr="00347D94">
        <w:rPr>
          <w:rFonts w:eastAsia="Calibri" w:cs="Calibri"/>
          <w:color w:val="auto"/>
          <w:lang w:val="en-GB"/>
        </w:rPr>
        <w:t xml:space="preserve"> (full-time equivalent)</w:t>
      </w:r>
      <w:r w:rsidRPr="00347D94">
        <w:rPr>
          <w:rFonts w:eastAsia="Calibri" w:cs="Calibri"/>
          <w:color w:val="auto"/>
          <w:lang w:val="en-GB"/>
        </w:rPr>
        <w:t>.  This is a ratio of 1:</w:t>
      </w:r>
      <w:r w:rsidR="001E2B61" w:rsidRPr="00347D94">
        <w:rPr>
          <w:rFonts w:eastAsia="Calibri" w:cs="Calibri"/>
          <w:color w:val="auto"/>
          <w:lang w:val="en-GB"/>
        </w:rPr>
        <w:t>4</w:t>
      </w:r>
      <w:r w:rsidRPr="00347D94">
        <w:rPr>
          <w:rFonts w:eastAsia="Calibri" w:cs="Calibri"/>
          <w:color w:val="auto"/>
          <w:lang w:val="en-GB"/>
        </w:rPr>
        <w:t xml:space="preserve">.   </w:t>
      </w:r>
    </w:p>
    <w:p w14:paraId="7BE77CB3" w14:textId="77777777" w:rsidR="00326986" w:rsidRPr="00347D94" w:rsidRDefault="00326986" w:rsidP="00326986">
      <w:pPr>
        <w:autoSpaceDE w:val="0"/>
        <w:autoSpaceDN w:val="0"/>
        <w:adjustRightInd w:val="0"/>
        <w:spacing w:before="0"/>
        <w:ind w:right="-188"/>
        <w:rPr>
          <w:rFonts w:eastAsia="Calibri" w:cs="Calibri"/>
          <w:color w:val="auto"/>
          <w:lang w:val="en-GB"/>
        </w:rPr>
      </w:pPr>
    </w:p>
    <w:bookmarkEnd w:id="0"/>
    <w:p w14:paraId="4B8927FD" w14:textId="77777777" w:rsidR="006E6BC8" w:rsidRPr="00347D94" w:rsidRDefault="006E6BC8" w:rsidP="006E6BC8">
      <w:pPr>
        <w:spacing w:before="0"/>
        <w:rPr>
          <w:rFonts w:eastAsia="Calibri" w:cs="Calibri"/>
          <w:color w:val="auto"/>
          <w:lang w:val="en-GB"/>
        </w:rPr>
      </w:pPr>
      <w:r w:rsidRPr="00347D94">
        <w:rPr>
          <w:rFonts w:eastAsia="Calibri" w:cs="Calibri"/>
          <w:color w:val="auto"/>
          <w:lang w:val="en-GB"/>
        </w:rPr>
        <w:t>In line with financial reporting requirements, we publish details in our annual accounts of:</w:t>
      </w:r>
    </w:p>
    <w:p w14:paraId="67CFED79" w14:textId="24B803CD" w:rsidR="006E6BC8" w:rsidRPr="00347D94" w:rsidRDefault="006E6BC8" w:rsidP="006E6BC8">
      <w:pPr>
        <w:numPr>
          <w:ilvl w:val="0"/>
          <w:numId w:val="42"/>
        </w:numPr>
        <w:autoSpaceDE w:val="0"/>
        <w:autoSpaceDN w:val="0"/>
        <w:spacing w:before="0" w:line="240" w:lineRule="auto"/>
        <w:rPr>
          <w:rFonts w:eastAsia="Times New Roman" w:cs="Calibri"/>
          <w:color w:val="auto"/>
          <w:u w:val="single"/>
          <w:lang w:val="en-GB"/>
        </w:rPr>
      </w:pPr>
      <w:r w:rsidRPr="00347D94">
        <w:rPr>
          <w:rFonts w:eastAsia="Times New Roman" w:cs="Calibri"/>
          <w:color w:val="auto"/>
          <w:lang w:val="en-GB"/>
        </w:rPr>
        <w:t xml:space="preserve">the percentage change in the remuneration of the highest paid employee and that of the </w:t>
      </w:r>
      <w:proofErr w:type="gramStart"/>
      <w:r w:rsidRPr="00347D94">
        <w:rPr>
          <w:rFonts w:eastAsia="Times New Roman" w:cs="Calibri"/>
          <w:color w:val="auto"/>
          <w:lang w:val="en-GB"/>
        </w:rPr>
        <w:t>staff as a whole</w:t>
      </w:r>
      <w:proofErr w:type="gramEnd"/>
      <w:r w:rsidRPr="00347D94">
        <w:rPr>
          <w:rFonts w:eastAsia="Times New Roman" w:cs="Calibri"/>
          <w:color w:val="auto"/>
          <w:lang w:val="en-GB"/>
        </w:rPr>
        <w:t xml:space="preserve">.  The changes were: Chief Executive </w:t>
      </w:r>
      <w:r w:rsidR="0070613B" w:rsidRPr="00347D94">
        <w:rPr>
          <w:rFonts w:eastAsia="Times New Roman" w:cs="Calibri"/>
          <w:color w:val="auto"/>
          <w:lang w:val="en-GB"/>
        </w:rPr>
        <w:t>5</w:t>
      </w:r>
      <w:r w:rsidRPr="00347D94">
        <w:rPr>
          <w:rFonts w:eastAsia="Times New Roman" w:cs="Calibri"/>
          <w:color w:val="auto"/>
          <w:lang w:val="en-GB"/>
        </w:rPr>
        <w:t xml:space="preserve">%; staff </w:t>
      </w:r>
      <w:r w:rsidR="0070613B" w:rsidRPr="00347D94">
        <w:rPr>
          <w:rFonts w:eastAsia="Times New Roman" w:cs="Calibri"/>
          <w:color w:val="auto"/>
          <w:lang w:val="en-GB"/>
        </w:rPr>
        <w:t>5</w:t>
      </w:r>
      <w:r w:rsidRPr="00347D94">
        <w:rPr>
          <w:rFonts w:eastAsia="Times New Roman" w:cs="Calibri"/>
          <w:color w:val="auto"/>
          <w:lang w:val="en-GB"/>
        </w:rPr>
        <w:t>%.</w:t>
      </w:r>
    </w:p>
    <w:p w14:paraId="2ED62F9F" w14:textId="77777777" w:rsidR="006E6BC8" w:rsidRPr="00347D94" w:rsidRDefault="006E6BC8" w:rsidP="006E6BC8">
      <w:pPr>
        <w:numPr>
          <w:ilvl w:val="0"/>
          <w:numId w:val="42"/>
        </w:numPr>
        <w:autoSpaceDE w:val="0"/>
        <w:autoSpaceDN w:val="0"/>
        <w:spacing w:before="0" w:line="240" w:lineRule="auto"/>
        <w:rPr>
          <w:rFonts w:eastAsia="Times New Roman" w:cs="Calibri"/>
          <w:color w:val="auto"/>
          <w:u w:val="single"/>
          <w:lang w:val="en-GB"/>
        </w:rPr>
      </w:pPr>
      <w:r w:rsidRPr="00347D94">
        <w:rPr>
          <w:rFonts w:eastAsia="Times New Roman" w:cs="Calibri"/>
          <w:color w:val="auto"/>
          <w:lang w:val="en-GB"/>
        </w:rPr>
        <w:t>the pay of employees at the 25th, median and 75th percentiles and the ratio between each of those and the pay of the highest paid employee.  The ratios were: 25th percentile 1:3.2, median 1:2.2, 75th percentile. 1:2.2.</w:t>
      </w:r>
    </w:p>
    <w:p w14:paraId="4AF24ACA" w14:textId="77777777" w:rsidR="00B24BC1" w:rsidRPr="00347D94" w:rsidRDefault="00B24BC1" w:rsidP="00B24BC1">
      <w:pPr>
        <w:pStyle w:val="ListParagraph"/>
        <w:autoSpaceDE w:val="0"/>
        <w:autoSpaceDN w:val="0"/>
        <w:adjustRightInd w:val="0"/>
        <w:spacing w:before="0"/>
        <w:ind w:right="-188"/>
        <w:rPr>
          <w:rFonts w:eastAsia="Calibri" w:cs="Times New Roman"/>
          <w:color w:val="auto"/>
          <w:u w:val="single"/>
          <w:lang w:val="en-GB"/>
        </w:rPr>
      </w:pPr>
    </w:p>
    <w:p w14:paraId="3E35070A" w14:textId="2167FDA2" w:rsidR="00326986" w:rsidRPr="00347D94" w:rsidRDefault="00326986" w:rsidP="00326986">
      <w:pPr>
        <w:autoSpaceDE w:val="0"/>
        <w:autoSpaceDN w:val="0"/>
        <w:adjustRightInd w:val="0"/>
        <w:spacing w:before="0"/>
        <w:ind w:right="-188"/>
        <w:rPr>
          <w:rFonts w:eastAsia="Calibri" w:cs="Times New Roman"/>
          <w:color w:val="auto"/>
          <w:u w:val="single"/>
          <w:lang w:val="en-GB"/>
        </w:rPr>
      </w:pPr>
      <w:r w:rsidRPr="00347D94">
        <w:rPr>
          <w:rFonts w:eastAsia="Calibri" w:cs="Times New Roman"/>
          <w:color w:val="auto"/>
          <w:u w:val="single"/>
          <w:lang w:val="en-GB"/>
        </w:rPr>
        <w:t>Off payroll arrangements</w:t>
      </w:r>
    </w:p>
    <w:p w14:paraId="135BDAA9" w14:textId="0142712E" w:rsidR="00326986" w:rsidRPr="00347D94" w:rsidRDefault="00326986" w:rsidP="00326986">
      <w:pPr>
        <w:autoSpaceDE w:val="0"/>
        <w:autoSpaceDN w:val="0"/>
        <w:adjustRightInd w:val="0"/>
        <w:spacing w:before="0"/>
        <w:ind w:right="-188"/>
        <w:rPr>
          <w:rFonts w:eastAsia="Calibri" w:cs="Times New Roman"/>
          <w:color w:val="auto"/>
          <w:lang w:val="en-GB"/>
        </w:rPr>
      </w:pPr>
      <w:r w:rsidRPr="00347D94">
        <w:rPr>
          <w:rFonts w:eastAsia="Calibri" w:cs="Times New Roman"/>
          <w:color w:val="auto"/>
          <w:lang w:val="en-GB"/>
        </w:rPr>
        <w:t xml:space="preserve">All instances of off payroll arrangements are detailed in our published </w:t>
      </w:r>
      <w:r w:rsidRPr="00347D94">
        <w:rPr>
          <w:rFonts w:eastAsia="Calibri" w:cs="Times New Roman"/>
          <w:iCs/>
          <w:color w:val="auto"/>
          <w:lang w:val="en-GB"/>
        </w:rPr>
        <w:t>Reports and Financial Statements</w:t>
      </w:r>
      <w:r w:rsidR="00237F73" w:rsidRPr="00347D94">
        <w:rPr>
          <w:rFonts w:eastAsia="Calibri" w:cs="Times New Roman"/>
          <w:iCs/>
          <w:color w:val="auto"/>
          <w:lang w:val="en-GB"/>
        </w:rPr>
        <w:t xml:space="preserve"> (subject to audit)</w:t>
      </w:r>
      <w:r w:rsidRPr="00347D94">
        <w:rPr>
          <w:rFonts w:eastAsia="Calibri" w:cs="Times New Roman"/>
          <w:iCs/>
          <w:color w:val="auto"/>
          <w:lang w:val="en-GB"/>
        </w:rPr>
        <w:t>.</w:t>
      </w:r>
    </w:p>
    <w:p w14:paraId="45E03892" w14:textId="77777777" w:rsidR="00326986" w:rsidRPr="00326986" w:rsidRDefault="00326986" w:rsidP="00326986">
      <w:pPr>
        <w:spacing w:before="0"/>
        <w:ind w:right="-188"/>
        <w:rPr>
          <w:rFonts w:eastAsia="Calibri" w:cs="Times New Roman"/>
          <w:b/>
          <w:color w:val="auto"/>
          <w:lang w:val="en-GB"/>
        </w:rPr>
      </w:pPr>
    </w:p>
    <w:p w14:paraId="45E71533" w14:textId="77777777" w:rsidR="00326986" w:rsidRPr="00326986" w:rsidRDefault="00326986" w:rsidP="00326986">
      <w:pPr>
        <w:spacing w:before="0"/>
        <w:ind w:right="-188"/>
        <w:rPr>
          <w:rFonts w:eastAsia="Calibri" w:cs="Times New Roman"/>
          <w:b/>
          <w:color w:val="auto"/>
          <w:lang w:val="en-GB"/>
        </w:rPr>
      </w:pPr>
    </w:p>
    <w:p w14:paraId="4D252F67" w14:textId="77777777" w:rsidR="00326986" w:rsidRPr="00326986" w:rsidRDefault="00326986" w:rsidP="00326986">
      <w:pPr>
        <w:spacing w:before="0"/>
        <w:ind w:right="-188"/>
        <w:rPr>
          <w:rFonts w:ascii="FS Me" w:eastAsia="Calibri" w:hAnsi="FS Me" w:cs="Times New Roman"/>
          <w:bCs/>
          <w:color w:val="006699"/>
          <w:sz w:val="28"/>
          <w:szCs w:val="28"/>
          <w:lang w:val="en-GB"/>
        </w:rPr>
      </w:pPr>
      <w:r w:rsidRPr="00C1060F">
        <w:rPr>
          <w:rFonts w:ascii="FS Me" w:eastAsia="Calibri" w:hAnsi="FS Me" w:cs="Times New Roman"/>
          <w:bCs/>
          <w:color w:val="006699"/>
          <w:sz w:val="28"/>
          <w:szCs w:val="28"/>
          <w:lang w:val="en-GB"/>
        </w:rPr>
        <w:t>Senior pay remuneration</w:t>
      </w:r>
    </w:p>
    <w:p w14:paraId="26984F25" w14:textId="77777777" w:rsidR="00326986" w:rsidRPr="00326986" w:rsidRDefault="00326986" w:rsidP="00326986">
      <w:pPr>
        <w:spacing w:before="0"/>
        <w:ind w:right="-188"/>
        <w:rPr>
          <w:rFonts w:eastAsia="Calibri" w:cs="Times New Roman"/>
          <w:color w:val="auto"/>
          <w:u w:val="single"/>
          <w:lang w:val="en-GB"/>
        </w:rPr>
      </w:pPr>
    </w:p>
    <w:p w14:paraId="3C211848" w14:textId="0E1167F9" w:rsidR="00326986" w:rsidRPr="00347D94" w:rsidRDefault="00326986" w:rsidP="00326986">
      <w:pPr>
        <w:spacing w:before="0"/>
        <w:ind w:right="-188"/>
        <w:rPr>
          <w:rFonts w:eastAsia="Calibri" w:cs="Times New Roman"/>
          <w:b/>
          <w:bCs/>
          <w:i/>
          <w:iCs/>
          <w:color w:val="auto"/>
          <w:lang w:val="en-GB"/>
        </w:rPr>
      </w:pPr>
      <w:r w:rsidRPr="00347D94">
        <w:rPr>
          <w:rFonts w:eastAsia="Calibri" w:cs="Times New Roman"/>
          <w:color w:val="auto"/>
          <w:lang w:val="en-GB"/>
        </w:rPr>
        <w:t>For the purposes of this statement, senior posts refer to members of the Arts Council’s Senior Leadership Team.</w:t>
      </w:r>
      <w:r w:rsidR="0062718F" w:rsidRPr="00347D94">
        <w:rPr>
          <w:rFonts w:eastAsia="Calibri" w:cs="Times New Roman"/>
          <w:color w:val="auto"/>
          <w:lang w:val="en-GB"/>
        </w:rPr>
        <w:t xml:space="preserve"> </w:t>
      </w:r>
      <w:r w:rsidR="0062718F" w:rsidRPr="00347D94">
        <w:rPr>
          <w:rFonts w:eastAsia="Calibri" w:cs="Times New Roman"/>
          <w:b/>
          <w:bCs/>
          <w:i/>
          <w:iCs/>
          <w:color w:val="auto"/>
          <w:lang w:val="en-GB"/>
        </w:rPr>
        <w:t xml:space="preserve">(The Senior Leadership Team </w:t>
      </w:r>
      <w:r w:rsidR="00615EBD" w:rsidRPr="00347D94">
        <w:rPr>
          <w:rFonts w:eastAsia="Calibri" w:cs="Times New Roman"/>
          <w:b/>
          <w:bCs/>
          <w:i/>
          <w:iCs/>
          <w:color w:val="auto"/>
          <w:lang w:val="en-GB"/>
        </w:rPr>
        <w:t>as of April 2024</w:t>
      </w:r>
      <w:r w:rsidR="0062718F" w:rsidRPr="00347D94">
        <w:rPr>
          <w:rFonts w:eastAsia="Calibri" w:cs="Times New Roman"/>
          <w:b/>
          <w:bCs/>
          <w:i/>
          <w:iCs/>
          <w:color w:val="auto"/>
          <w:lang w:val="en-GB"/>
        </w:rPr>
        <w:t xml:space="preserve"> </w:t>
      </w:r>
      <w:r w:rsidR="00615EBD" w:rsidRPr="00347D94">
        <w:rPr>
          <w:rFonts w:eastAsia="Calibri" w:cs="Times New Roman"/>
          <w:b/>
          <w:bCs/>
          <w:i/>
          <w:iCs/>
          <w:color w:val="auto"/>
          <w:lang w:val="en-GB"/>
        </w:rPr>
        <w:t>is renamed</w:t>
      </w:r>
      <w:r w:rsidR="0062718F" w:rsidRPr="00347D94">
        <w:rPr>
          <w:rFonts w:eastAsia="Calibri" w:cs="Times New Roman"/>
          <w:b/>
          <w:bCs/>
          <w:i/>
          <w:iCs/>
          <w:color w:val="auto"/>
          <w:lang w:val="en-GB"/>
        </w:rPr>
        <w:t xml:space="preserve"> as </w:t>
      </w:r>
      <w:r w:rsidR="008855EF" w:rsidRPr="00347D94">
        <w:rPr>
          <w:rFonts w:eastAsia="Calibri" w:cs="Times New Roman"/>
          <w:b/>
          <w:bCs/>
          <w:i/>
          <w:iCs/>
          <w:color w:val="auto"/>
          <w:lang w:val="en-GB"/>
        </w:rPr>
        <w:t xml:space="preserve">The Executive Leadership Team). </w:t>
      </w:r>
    </w:p>
    <w:p w14:paraId="5CAD53D4" w14:textId="77777777" w:rsidR="00326986" w:rsidRPr="00347D94" w:rsidRDefault="00326986" w:rsidP="00326986">
      <w:pPr>
        <w:spacing w:before="0"/>
        <w:ind w:right="-188"/>
        <w:rPr>
          <w:rFonts w:eastAsia="Calibri" w:cs="Times New Roman"/>
          <w:color w:val="auto"/>
          <w:lang w:val="en-GB"/>
        </w:rPr>
      </w:pPr>
    </w:p>
    <w:p w14:paraId="0075C569" w14:textId="77777777" w:rsidR="00326986" w:rsidRPr="00347D94" w:rsidRDefault="00326986" w:rsidP="00326986">
      <w:pPr>
        <w:spacing w:before="0"/>
        <w:ind w:right="-188"/>
        <w:rPr>
          <w:rFonts w:eastAsia="Calibri" w:cs="Times New Roman"/>
          <w:color w:val="auto"/>
          <w:u w:val="single"/>
          <w:lang w:val="en-GB"/>
        </w:rPr>
      </w:pPr>
      <w:r w:rsidRPr="00347D94">
        <w:rPr>
          <w:rFonts w:eastAsia="Calibri" w:cs="Times New Roman"/>
          <w:color w:val="auto"/>
          <w:u w:val="single"/>
          <w:lang w:val="en-GB"/>
        </w:rPr>
        <w:t>The role of the Chief Executive</w:t>
      </w:r>
    </w:p>
    <w:p w14:paraId="4122F502" w14:textId="55564924" w:rsidR="00326986" w:rsidRPr="00347D94" w:rsidRDefault="00326986" w:rsidP="00326986">
      <w:pPr>
        <w:tabs>
          <w:tab w:val="left" w:pos="-2410"/>
        </w:tabs>
        <w:spacing w:before="0"/>
        <w:ind w:right="-188"/>
        <w:rPr>
          <w:rFonts w:eastAsia="Calibri" w:cs="Times New Roman"/>
          <w:color w:val="auto"/>
          <w:lang w:val="en-GB"/>
        </w:rPr>
      </w:pPr>
      <w:r w:rsidRPr="00347D94">
        <w:rPr>
          <w:rFonts w:eastAsia="Calibri" w:cs="Times New Roman"/>
          <w:color w:val="auto"/>
          <w:lang w:val="en-GB"/>
        </w:rPr>
        <w:t>The role of the Chief Executive is a full time, permanent appointment and is app</w:t>
      </w:r>
      <w:r w:rsidR="00335EBD" w:rsidRPr="00347D94">
        <w:rPr>
          <w:rFonts w:eastAsia="Calibri" w:cs="Times New Roman"/>
          <w:color w:val="auto"/>
          <w:lang w:val="en-GB"/>
        </w:rPr>
        <w:t>rov</w:t>
      </w:r>
      <w:r w:rsidRPr="00347D94">
        <w:rPr>
          <w:rFonts w:eastAsia="Calibri" w:cs="Times New Roman"/>
          <w:color w:val="auto"/>
          <w:lang w:val="en-GB"/>
        </w:rPr>
        <w:t xml:space="preserve">ed by Welsh Government. Post holders are selected on merit, against objective criteria, following public advertisement. </w:t>
      </w:r>
    </w:p>
    <w:p w14:paraId="751E197A" w14:textId="77777777" w:rsidR="00326986" w:rsidRPr="00347D94" w:rsidRDefault="00326986" w:rsidP="00326986">
      <w:pPr>
        <w:tabs>
          <w:tab w:val="left" w:pos="-2410"/>
        </w:tabs>
        <w:spacing w:before="0"/>
        <w:ind w:right="-188"/>
        <w:rPr>
          <w:rFonts w:eastAsia="Calibri" w:cs="Times New Roman"/>
          <w:color w:val="auto"/>
          <w:lang w:val="en-GB"/>
        </w:rPr>
      </w:pPr>
    </w:p>
    <w:p w14:paraId="1EC45B21" w14:textId="77777777" w:rsidR="00326986" w:rsidRPr="00347D94" w:rsidRDefault="00326986" w:rsidP="00326986">
      <w:pPr>
        <w:tabs>
          <w:tab w:val="left" w:pos="-2410"/>
        </w:tabs>
        <w:spacing w:before="0"/>
        <w:ind w:right="-188"/>
        <w:rPr>
          <w:rFonts w:eastAsia="Calibri" w:cs="Times New Roman"/>
          <w:color w:val="auto"/>
          <w:lang w:val="en-GB"/>
        </w:rPr>
      </w:pPr>
      <w:r w:rsidRPr="00347D94">
        <w:rPr>
          <w:rFonts w:eastAsia="Calibri" w:cs="Times New Roman"/>
          <w:color w:val="auto"/>
          <w:lang w:val="en-GB"/>
        </w:rPr>
        <w:t>The Chief Executive is also designated by the Welsh Government as the Arts Council’s Accounting Officer.  This is a personal responsibility and covers:</w:t>
      </w:r>
    </w:p>
    <w:p w14:paraId="6DE8B390" w14:textId="05852731" w:rsidR="00326986" w:rsidRPr="00347D94" w:rsidRDefault="00326986" w:rsidP="00326986">
      <w:pPr>
        <w:numPr>
          <w:ilvl w:val="0"/>
          <w:numId w:val="38"/>
        </w:numPr>
        <w:tabs>
          <w:tab w:val="left" w:pos="-2410"/>
        </w:tabs>
        <w:spacing w:before="0" w:line="240" w:lineRule="auto"/>
        <w:ind w:left="360" w:right="-188"/>
        <w:rPr>
          <w:rFonts w:eastAsia="Calibri" w:cs="Times New Roman"/>
          <w:color w:val="auto"/>
          <w:lang w:val="en-GB"/>
        </w:rPr>
      </w:pPr>
      <w:r w:rsidRPr="00347D94">
        <w:rPr>
          <w:rFonts w:eastAsia="Calibri" w:cs="Times New Roman"/>
          <w:color w:val="auto"/>
          <w:lang w:val="en-GB"/>
        </w:rPr>
        <w:t xml:space="preserve">the propriety and regularity of the public finances for which </w:t>
      </w:r>
      <w:r w:rsidR="00C2598B" w:rsidRPr="00347D94">
        <w:rPr>
          <w:rFonts w:eastAsia="Calibri" w:cs="Times New Roman"/>
          <w:color w:val="auto"/>
          <w:lang w:val="en-GB"/>
        </w:rPr>
        <w:t>they are</w:t>
      </w:r>
      <w:r w:rsidRPr="00347D94">
        <w:rPr>
          <w:rFonts w:eastAsia="Calibri" w:cs="Times New Roman"/>
          <w:color w:val="auto"/>
          <w:lang w:val="en-GB"/>
        </w:rPr>
        <w:t xml:space="preserve"> </w:t>
      </w:r>
      <w:proofErr w:type="gramStart"/>
      <w:r w:rsidRPr="00347D94">
        <w:rPr>
          <w:rFonts w:eastAsia="Calibri" w:cs="Times New Roman"/>
          <w:color w:val="auto"/>
          <w:lang w:val="en-GB"/>
        </w:rPr>
        <w:t>answerable;</w:t>
      </w:r>
      <w:proofErr w:type="gramEnd"/>
      <w:r w:rsidRPr="00347D94">
        <w:rPr>
          <w:rFonts w:eastAsia="Calibri" w:cs="Times New Roman"/>
          <w:color w:val="auto"/>
          <w:lang w:val="en-GB"/>
        </w:rPr>
        <w:t xml:space="preserve"> </w:t>
      </w:r>
    </w:p>
    <w:p w14:paraId="133D8C75" w14:textId="77777777" w:rsidR="00326986" w:rsidRPr="00347D94" w:rsidRDefault="00326986" w:rsidP="00326986">
      <w:pPr>
        <w:numPr>
          <w:ilvl w:val="0"/>
          <w:numId w:val="38"/>
        </w:numPr>
        <w:tabs>
          <w:tab w:val="left" w:pos="-2410"/>
        </w:tabs>
        <w:spacing w:before="0" w:line="240" w:lineRule="auto"/>
        <w:ind w:left="360" w:right="-188"/>
        <w:rPr>
          <w:rFonts w:eastAsia="Calibri" w:cs="Times New Roman"/>
          <w:color w:val="auto"/>
          <w:lang w:val="en-GB"/>
        </w:rPr>
      </w:pPr>
      <w:r w:rsidRPr="00347D94">
        <w:rPr>
          <w:rFonts w:eastAsia="Calibri" w:cs="Times New Roman"/>
          <w:color w:val="auto"/>
          <w:lang w:val="en-GB"/>
        </w:rPr>
        <w:t xml:space="preserve">the keeping of proper </w:t>
      </w:r>
      <w:proofErr w:type="gramStart"/>
      <w:r w:rsidRPr="00347D94">
        <w:rPr>
          <w:rFonts w:eastAsia="Calibri" w:cs="Times New Roman"/>
          <w:color w:val="auto"/>
          <w:lang w:val="en-GB"/>
        </w:rPr>
        <w:t>accounts;</w:t>
      </w:r>
      <w:proofErr w:type="gramEnd"/>
    </w:p>
    <w:p w14:paraId="3B4222C5" w14:textId="77777777" w:rsidR="00326986" w:rsidRPr="00347D94" w:rsidRDefault="00326986" w:rsidP="00326986">
      <w:pPr>
        <w:numPr>
          <w:ilvl w:val="0"/>
          <w:numId w:val="38"/>
        </w:numPr>
        <w:tabs>
          <w:tab w:val="left" w:pos="-2410"/>
        </w:tabs>
        <w:spacing w:before="0" w:line="240" w:lineRule="auto"/>
        <w:ind w:left="360" w:right="-188"/>
        <w:rPr>
          <w:rFonts w:eastAsia="Calibri" w:cs="Times New Roman"/>
          <w:color w:val="auto"/>
          <w:lang w:val="en-GB"/>
        </w:rPr>
      </w:pPr>
      <w:r w:rsidRPr="00347D94">
        <w:rPr>
          <w:rFonts w:eastAsia="Calibri" w:cs="Times New Roman"/>
          <w:color w:val="auto"/>
          <w:lang w:val="en-GB"/>
        </w:rPr>
        <w:t xml:space="preserve">prudent and economical </w:t>
      </w:r>
      <w:proofErr w:type="gramStart"/>
      <w:r w:rsidRPr="00347D94">
        <w:rPr>
          <w:rFonts w:eastAsia="Calibri" w:cs="Times New Roman"/>
          <w:color w:val="auto"/>
          <w:lang w:val="en-GB"/>
        </w:rPr>
        <w:t>administration;</w:t>
      </w:r>
      <w:proofErr w:type="gramEnd"/>
      <w:r w:rsidRPr="00347D94">
        <w:rPr>
          <w:rFonts w:eastAsia="Calibri" w:cs="Times New Roman"/>
          <w:color w:val="auto"/>
          <w:lang w:val="en-GB"/>
        </w:rPr>
        <w:t xml:space="preserve"> </w:t>
      </w:r>
    </w:p>
    <w:p w14:paraId="733CB73B" w14:textId="77777777" w:rsidR="00326986" w:rsidRPr="00347D94" w:rsidRDefault="00326986" w:rsidP="00326986">
      <w:pPr>
        <w:numPr>
          <w:ilvl w:val="0"/>
          <w:numId w:val="38"/>
        </w:numPr>
        <w:tabs>
          <w:tab w:val="left" w:pos="-2410"/>
        </w:tabs>
        <w:spacing w:before="0" w:line="240" w:lineRule="auto"/>
        <w:ind w:left="360" w:right="-188"/>
        <w:rPr>
          <w:rFonts w:eastAsia="Calibri" w:cs="Times New Roman"/>
          <w:color w:val="auto"/>
          <w:lang w:val="en-GB"/>
        </w:rPr>
      </w:pPr>
      <w:r w:rsidRPr="00347D94">
        <w:rPr>
          <w:rFonts w:eastAsia="Calibri" w:cs="Times New Roman"/>
          <w:color w:val="auto"/>
          <w:lang w:val="en-GB"/>
        </w:rPr>
        <w:t xml:space="preserve">the avoidance of waste and </w:t>
      </w:r>
      <w:proofErr w:type="gramStart"/>
      <w:r w:rsidRPr="00347D94">
        <w:rPr>
          <w:rFonts w:eastAsia="Calibri" w:cs="Times New Roman"/>
          <w:color w:val="auto"/>
          <w:lang w:val="en-GB"/>
        </w:rPr>
        <w:t>extravagance;</w:t>
      </w:r>
      <w:proofErr w:type="gramEnd"/>
      <w:r w:rsidRPr="00347D94">
        <w:rPr>
          <w:rFonts w:eastAsia="Calibri" w:cs="Times New Roman"/>
          <w:color w:val="auto"/>
          <w:lang w:val="en-GB"/>
        </w:rPr>
        <w:t xml:space="preserve"> </w:t>
      </w:r>
    </w:p>
    <w:p w14:paraId="7B4E4033" w14:textId="77777777" w:rsidR="00326986" w:rsidRPr="00347D94" w:rsidRDefault="00326986" w:rsidP="00326986">
      <w:pPr>
        <w:numPr>
          <w:ilvl w:val="0"/>
          <w:numId w:val="38"/>
        </w:numPr>
        <w:tabs>
          <w:tab w:val="left" w:pos="-2410"/>
        </w:tabs>
        <w:spacing w:before="0" w:line="240" w:lineRule="auto"/>
        <w:ind w:left="360" w:right="-188"/>
        <w:rPr>
          <w:rFonts w:eastAsia="Calibri" w:cs="Times New Roman"/>
          <w:color w:val="auto"/>
          <w:lang w:val="en-GB"/>
        </w:rPr>
      </w:pPr>
      <w:r w:rsidRPr="00347D94">
        <w:rPr>
          <w:rFonts w:eastAsia="Calibri" w:cs="Times New Roman"/>
          <w:color w:val="auto"/>
          <w:lang w:val="en-GB"/>
        </w:rPr>
        <w:t xml:space="preserve">the efficient and effective use of all the resources in their charge. </w:t>
      </w:r>
    </w:p>
    <w:p w14:paraId="0401E8C8" w14:textId="77777777" w:rsidR="00326986" w:rsidRPr="00347D94" w:rsidRDefault="00326986" w:rsidP="00326986">
      <w:pPr>
        <w:spacing w:before="0"/>
        <w:ind w:right="-188"/>
        <w:rPr>
          <w:rFonts w:eastAsia="Calibri" w:cs="Times New Roman"/>
          <w:color w:val="auto"/>
          <w:lang w:val="en-GB"/>
        </w:rPr>
      </w:pPr>
    </w:p>
    <w:p w14:paraId="4F692018" w14:textId="1E852B65" w:rsidR="00326986" w:rsidRPr="00347D94" w:rsidRDefault="00326986" w:rsidP="00326986">
      <w:pPr>
        <w:spacing w:before="0"/>
        <w:ind w:right="-188"/>
        <w:rPr>
          <w:rFonts w:ascii="Arial" w:eastAsia="Times New Roman" w:hAnsi="Arial" w:cs="Arial"/>
          <w:color w:val="auto"/>
          <w:lang w:val="en-GB"/>
        </w:rPr>
      </w:pPr>
      <w:r w:rsidRPr="00347D94">
        <w:rPr>
          <w:rFonts w:eastAsia="Calibri" w:cs="Times New Roman"/>
          <w:color w:val="auto"/>
          <w:lang w:val="en-GB"/>
        </w:rPr>
        <w:t xml:space="preserve">Our Chief Executive, </w:t>
      </w:r>
      <w:r w:rsidR="00610AAA" w:rsidRPr="00347D94">
        <w:rPr>
          <w:rFonts w:eastAsia="Calibri" w:cs="Times New Roman"/>
          <w:color w:val="auto"/>
          <w:lang w:val="en-GB"/>
        </w:rPr>
        <w:t>Dafydd Rhys</w:t>
      </w:r>
      <w:r w:rsidRPr="00347D94">
        <w:rPr>
          <w:rFonts w:eastAsia="Calibri" w:cs="Times New Roman"/>
          <w:color w:val="auto"/>
          <w:lang w:val="en-GB"/>
        </w:rPr>
        <w:t xml:space="preserve">, </w:t>
      </w:r>
      <w:r w:rsidR="00610AAA" w:rsidRPr="00347D94">
        <w:rPr>
          <w:rFonts w:eastAsia="Calibri" w:cs="Times New Roman"/>
          <w:color w:val="auto"/>
          <w:lang w:val="en-GB"/>
        </w:rPr>
        <w:t>joined the Arts Council of Wales in October 2022</w:t>
      </w:r>
      <w:r w:rsidR="00610AAA" w:rsidRPr="00347D94">
        <w:rPr>
          <w:rFonts w:eastAsia="Times New Roman" w:cs="Arial"/>
          <w:color w:val="auto"/>
          <w:lang w:val="en-GB"/>
        </w:rPr>
        <w:t>.</w:t>
      </w:r>
    </w:p>
    <w:p w14:paraId="0F010693" w14:textId="77777777" w:rsidR="00326986" w:rsidRPr="00347D94" w:rsidRDefault="00326986" w:rsidP="00326986">
      <w:pPr>
        <w:spacing w:before="0"/>
        <w:ind w:right="-188"/>
        <w:rPr>
          <w:rFonts w:eastAsia="Calibri" w:cs="Times New Roman"/>
          <w:color w:val="auto"/>
          <w:lang w:val="en-GB"/>
        </w:rPr>
      </w:pPr>
    </w:p>
    <w:p w14:paraId="3565DE50" w14:textId="77777777" w:rsidR="00326986" w:rsidRPr="00347D94" w:rsidRDefault="00326986" w:rsidP="00326986">
      <w:pPr>
        <w:spacing w:before="0"/>
        <w:ind w:right="-188"/>
        <w:rPr>
          <w:rFonts w:eastAsia="Calibri" w:cs="Times New Roman"/>
          <w:color w:val="auto"/>
          <w:u w:val="single"/>
          <w:lang w:val="en-GB"/>
        </w:rPr>
      </w:pPr>
      <w:r w:rsidRPr="00347D94">
        <w:rPr>
          <w:rFonts w:eastAsia="Calibri" w:cs="Times New Roman"/>
          <w:color w:val="auto"/>
          <w:u w:val="single"/>
          <w:lang w:val="en-GB"/>
        </w:rPr>
        <w:t>Chief Executive’s Pay</w:t>
      </w:r>
    </w:p>
    <w:p w14:paraId="200E83A6" w14:textId="6356C1CA" w:rsidR="00326986" w:rsidRPr="00347D94" w:rsidRDefault="00326986"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lastRenderedPageBreak/>
        <w:t xml:space="preserve">The terms of appointment of the Chief Executive are agreed with the Welsh Government.  The role is a full time, permanent appointment.  Remuneration consists of a basic salary plus eligibility for an annual bonus.  It is not incremental and is fixed at a specific amount.  The current salary for the role is </w:t>
      </w:r>
      <w:r w:rsidR="00281030" w:rsidRPr="00347D94">
        <w:rPr>
          <w:rFonts w:eastAsia="Calibri" w:cs="Calibri"/>
          <w:color w:val="auto"/>
          <w:lang w:val="en-GB"/>
        </w:rPr>
        <w:t>£106,922</w:t>
      </w:r>
      <w:r w:rsidRPr="00347D94">
        <w:rPr>
          <w:rFonts w:eastAsia="Calibri" w:cs="Calibri"/>
          <w:color w:val="auto"/>
          <w:lang w:val="en-GB"/>
        </w:rPr>
        <w:t xml:space="preserve"> per annum.  </w:t>
      </w:r>
    </w:p>
    <w:p w14:paraId="67DD2FF3" w14:textId="77777777" w:rsidR="00326986" w:rsidRPr="00347D94" w:rsidRDefault="00326986" w:rsidP="00326986">
      <w:pPr>
        <w:spacing w:before="0"/>
        <w:ind w:right="-188"/>
        <w:rPr>
          <w:rFonts w:eastAsia="Calibri" w:cs="Times New Roman"/>
          <w:color w:val="auto"/>
          <w:lang w:val="en-GB"/>
        </w:rPr>
      </w:pPr>
    </w:p>
    <w:p w14:paraId="2D54EF80" w14:textId="52E4FD54" w:rsidR="00326986" w:rsidRPr="00347D94" w:rsidRDefault="00326986" w:rsidP="00326986">
      <w:pPr>
        <w:autoSpaceDE w:val="0"/>
        <w:autoSpaceDN w:val="0"/>
        <w:adjustRightInd w:val="0"/>
        <w:spacing w:before="0"/>
        <w:ind w:right="-188"/>
        <w:rPr>
          <w:rFonts w:eastAsia="Calibri" w:cs="Arial"/>
          <w:color w:val="auto"/>
          <w:lang w:val="en-GB"/>
        </w:rPr>
      </w:pPr>
      <w:r w:rsidRPr="00347D94">
        <w:rPr>
          <w:rFonts w:eastAsia="Calibri" w:cs="Arial"/>
          <w:color w:val="auto"/>
          <w:lang w:val="en-GB"/>
        </w:rPr>
        <w:t xml:space="preserve">Non-consolidated annual bonuses are recommended to Council by the HR &amp; Remuneration Committee in consideration of the performance of the Chief Executive against a set of predetermined objectives. </w:t>
      </w:r>
      <w:r w:rsidR="000E434D" w:rsidRPr="00347D94">
        <w:rPr>
          <w:rFonts w:eastAsia="Calibri" w:cs="Arial"/>
          <w:color w:val="auto"/>
          <w:lang w:val="en-GB"/>
        </w:rPr>
        <w:t xml:space="preserve"> </w:t>
      </w:r>
    </w:p>
    <w:p w14:paraId="2E74C071" w14:textId="77777777" w:rsidR="00326986" w:rsidRPr="00347D94" w:rsidRDefault="00326986" w:rsidP="00326986">
      <w:pPr>
        <w:autoSpaceDE w:val="0"/>
        <w:autoSpaceDN w:val="0"/>
        <w:adjustRightInd w:val="0"/>
        <w:spacing w:before="0"/>
        <w:ind w:right="-188"/>
        <w:rPr>
          <w:rFonts w:eastAsia="Calibri" w:cs="Arial"/>
          <w:color w:val="auto"/>
          <w:lang w:val="en-GB"/>
        </w:rPr>
      </w:pPr>
    </w:p>
    <w:p w14:paraId="500778B4" w14:textId="31D32E82" w:rsidR="00326986" w:rsidRPr="00347D94" w:rsidRDefault="00326986" w:rsidP="00326986">
      <w:pPr>
        <w:autoSpaceDE w:val="0"/>
        <w:autoSpaceDN w:val="0"/>
        <w:adjustRightInd w:val="0"/>
        <w:spacing w:before="0"/>
        <w:ind w:right="-188"/>
        <w:rPr>
          <w:rFonts w:eastAsia="Calibri" w:cs="Times New Roman"/>
          <w:color w:val="auto"/>
          <w:lang w:val="en-GB"/>
        </w:rPr>
      </w:pPr>
      <w:r w:rsidRPr="00347D94">
        <w:rPr>
          <w:rFonts w:eastAsia="Calibri" w:cs="Arial"/>
          <w:color w:val="auto"/>
          <w:lang w:val="en-GB"/>
        </w:rPr>
        <w:t xml:space="preserve">Further details of the Chief Executive’s pay, including any additional payments, are published in the </w:t>
      </w:r>
      <w:r w:rsidRPr="00347D94">
        <w:rPr>
          <w:rFonts w:eastAsia="Calibri" w:cs="Arial"/>
          <w:i/>
          <w:color w:val="auto"/>
          <w:lang w:val="en-GB"/>
        </w:rPr>
        <w:t xml:space="preserve">Remuneration and Staff Report </w:t>
      </w:r>
      <w:r w:rsidRPr="00347D94">
        <w:rPr>
          <w:rFonts w:eastAsia="Calibri" w:cs="Arial"/>
          <w:color w:val="auto"/>
          <w:lang w:val="en-GB"/>
        </w:rPr>
        <w:t>in our published Financial Statements</w:t>
      </w:r>
      <w:r w:rsidR="00237F73" w:rsidRPr="00347D94">
        <w:rPr>
          <w:rFonts w:eastAsia="Calibri" w:cs="Arial"/>
          <w:color w:val="auto"/>
          <w:lang w:val="en-GB"/>
        </w:rPr>
        <w:t xml:space="preserve"> (accounts are subject to audit)</w:t>
      </w:r>
      <w:r w:rsidRPr="00347D94">
        <w:rPr>
          <w:rFonts w:eastAsia="Calibri" w:cs="Arial"/>
          <w:color w:val="auto"/>
          <w:lang w:val="en-GB"/>
        </w:rPr>
        <w:t>.</w:t>
      </w:r>
    </w:p>
    <w:p w14:paraId="49AE806F" w14:textId="77777777" w:rsidR="00326986" w:rsidRPr="00347D94" w:rsidRDefault="00326986" w:rsidP="00326986">
      <w:pPr>
        <w:spacing w:before="0"/>
        <w:ind w:right="-188"/>
        <w:rPr>
          <w:rFonts w:eastAsia="Calibri" w:cs="Times New Roman"/>
          <w:color w:val="auto"/>
          <w:lang w:val="en-GB"/>
        </w:rPr>
      </w:pPr>
    </w:p>
    <w:p w14:paraId="46820382" w14:textId="59D0E111" w:rsidR="00326986" w:rsidRPr="00347D94" w:rsidRDefault="00326986" w:rsidP="00326986">
      <w:pPr>
        <w:spacing w:before="0"/>
        <w:ind w:right="-188"/>
        <w:rPr>
          <w:rFonts w:eastAsia="Calibri" w:cs="Times New Roman"/>
          <w:color w:val="auto"/>
          <w:lang w:val="en-GB"/>
        </w:rPr>
      </w:pPr>
      <w:r w:rsidRPr="00347D94">
        <w:rPr>
          <w:rFonts w:eastAsia="Calibri" w:cs="Times New Roman"/>
          <w:color w:val="auto"/>
          <w:lang w:val="en-GB"/>
        </w:rPr>
        <w:t>Expenses such as those for train, car mileage, overnight accommodation etc are claimed back in accordance with Council’s</w:t>
      </w:r>
      <w:r w:rsidR="001F0552" w:rsidRPr="00347D94">
        <w:rPr>
          <w:color w:val="auto"/>
          <w:lang w:val="en-GB"/>
        </w:rPr>
        <w:t xml:space="preserve"> Travel and Subsistence Policy</w:t>
      </w:r>
      <w:r w:rsidRPr="00347D94">
        <w:rPr>
          <w:rFonts w:eastAsia="Calibri" w:cs="Times New Roman"/>
          <w:color w:val="auto"/>
          <w:lang w:val="en-GB"/>
        </w:rPr>
        <w:t>. Where benefits-in-kind or other expenses are taken up, these are disclosed within the remuneration report.</w:t>
      </w:r>
    </w:p>
    <w:p w14:paraId="04CD5C42" w14:textId="77777777" w:rsidR="00326986" w:rsidRPr="00347D94" w:rsidRDefault="00326986" w:rsidP="00326986">
      <w:pPr>
        <w:spacing w:before="0"/>
        <w:ind w:right="-188"/>
        <w:rPr>
          <w:rFonts w:eastAsia="Calibri" w:cs="Times New Roman"/>
          <w:color w:val="auto"/>
          <w:lang w:val="en-GB"/>
        </w:rPr>
      </w:pPr>
    </w:p>
    <w:p w14:paraId="55591522" w14:textId="1B37660E" w:rsidR="00326986" w:rsidRPr="00347D94" w:rsidRDefault="00326986" w:rsidP="00326986">
      <w:pPr>
        <w:spacing w:before="0"/>
        <w:ind w:right="-188"/>
        <w:rPr>
          <w:rFonts w:eastAsia="Calibri" w:cs="Times New Roman"/>
          <w:color w:val="auto"/>
          <w:lang w:val="en-GB"/>
        </w:rPr>
      </w:pPr>
      <w:r w:rsidRPr="00347D94">
        <w:rPr>
          <w:rFonts w:eastAsia="Calibri" w:cs="Times New Roman"/>
          <w:color w:val="auto"/>
          <w:lang w:val="en-GB"/>
        </w:rPr>
        <w:t xml:space="preserve">The Chief Executive </w:t>
      </w:r>
      <w:r w:rsidR="000E434D" w:rsidRPr="00347D94">
        <w:rPr>
          <w:rFonts w:eastAsia="Calibri" w:cs="Times New Roman"/>
          <w:color w:val="auto"/>
          <w:lang w:val="en-GB"/>
        </w:rPr>
        <w:t>wa</w:t>
      </w:r>
      <w:r w:rsidRPr="00347D94">
        <w:rPr>
          <w:rFonts w:eastAsia="Calibri" w:cs="Times New Roman"/>
          <w:color w:val="auto"/>
          <w:lang w:val="en-GB"/>
        </w:rPr>
        <w:t xml:space="preserve">s a member of the organisation’s pension scheme – </w:t>
      </w:r>
      <w:r w:rsidRPr="00347D94">
        <w:rPr>
          <w:rFonts w:eastAsia="Calibri" w:cs="Times New Roman"/>
          <w:i/>
          <w:color w:val="auto"/>
          <w:lang w:val="en-GB"/>
        </w:rPr>
        <w:t xml:space="preserve">The Arts Council Retirement Plan 1994 – </w:t>
      </w:r>
      <w:r w:rsidRPr="00347D94">
        <w:rPr>
          <w:rFonts w:eastAsia="Calibri" w:cs="Times New Roman"/>
          <w:color w:val="auto"/>
          <w:lang w:val="en-GB"/>
        </w:rPr>
        <w:t>and details are disclosed within the remuneration report.  There have been no increases or enhancements to the pension scheme, or to the Chief Executive’s pension entitlements, outside of standard arrangements.</w:t>
      </w:r>
    </w:p>
    <w:p w14:paraId="558CAC4A" w14:textId="77777777" w:rsidR="00326986" w:rsidRPr="00347D94" w:rsidRDefault="00326986" w:rsidP="00326986">
      <w:pPr>
        <w:spacing w:before="0"/>
        <w:ind w:right="-188"/>
        <w:rPr>
          <w:rFonts w:eastAsia="Calibri" w:cs="Times New Roman"/>
          <w:color w:val="auto"/>
          <w:lang w:val="en-GB"/>
        </w:rPr>
      </w:pPr>
    </w:p>
    <w:p w14:paraId="10BA8527" w14:textId="003C4ED3" w:rsidR="00326986" w:rsidRPr="00347D94" w:rsidRDefault="00326986" w:rsidP="00326986">
      <w:pPr>
        <w:spacing w:before="0"/>
        <w:ind w:right="-188"/>
        <w:rPr>
          <w:rFonts w:eastAsia="Calibri" w:cs="Times New Roman"/>
          <w:color w:val="auto"/>
          <w:lang w:val="en-GB"/>
        </w:rPr>
      </w:pPr>
      <w:r w:rsidRPr="00347D94">
        <w:rPr>
          <w:rFonts w:eastAsia="Calibri" w:cs="Times New Roman"/>
          <w:color w:val="auto"/>
          <w:lang w:val="en-GB"/>
        </w:rPr>
        <w:t xml:space="preserve">The notice period for the role is </w:t>
      </w:r>
      <w:r w:rsidR="00FB5113" w:rsidRPr="00347D94">
        <w:rPr>
          <w:rFonts w:eastAsia="Calibri" w:cs="Times New Roman"/>
          <w:color w:val="auto"/>
          <w:lang w:val="en-GB"/>
        </w:rPr>
        <w:t>26</w:t>
      </w:r>
      <w:r w:rsidRPr="00347D94">
        <w:rPr>
          <w:rFonts w:eastAsia="Calibri" w:cs="Times New Roman"/>
          <w:color w:val="auto"/>
          <w:lang w:val="en-GB"/>
        </w:rPr>
        <w:t xml:space="preserve"> weeks.</w:t>
      </w:r>
    </w:p>
    <w:p w14:paraId="5E92DCB8" w14:textId="77777777" w:rsidR="00326986" w:rsidRPr="00347D94" w:rsidRDefault="00326986" w:rsidP="00326986">
      <w:pPr>
        <w:spacing w:before="0"/>
        <w:ind w:right="-188"/>
        <w:rPr>
          <w:rFonts w:eastAsia="Calibri" w:cs="Times New Roman"/>
          <w:color w:val="auto"/>
          <w:u w:val="single"/>
          <w:lang w:val="en-GB"/>
        </w:rPr>
      </w:pPr>
    </w:p>
    <w:p w14:paraId="432A577C" w14:textId="77777777" w:rsidR="00326986" w:rsidRPr="00347D94" w:rsidRDefault="00326986" w:rsidP="00326986">
      <w:pPr>
        <w:spacing w:before="0"/>
        <w:ind w:right="-188"/>
        <w:rPr>
          <w:rFonts w:eastAsia="Calibri" w:cs="Times New Roman"/>
          <w:color w:val="auto"/>
          <w:u w:val="single"/>
          <w:lang w:val="en-GB"/>
        </w:rPr>
      </w:pPr>
      <w:r w:rsidRPr="00347D94">
        <w:rPr>
          <w:rFonts w:eastAsia="Calibri" w:cs="Times New Roman"/>
          <w:color w:val="auto"/>
          <w:u w:val="single"/>
          <w:lang w:val="en-GB"/>
        </w:rPr>
        <w:t>Directors</w:t>
      </w:r>
    </w:p>
    <w:p w14:paraId="4A6B0551" w14:textId="6BF84DA6" w:rsidR="00326986" w:rsidRPr="00347D94" w:rsidRDefault="00326986" w:rsidP="00326986">
      <w:pPr>
        <w:tabs>
          <w:tab w:val="left" w:pos="-2410"/>
        </w:tabs>
        <w:spacing w:before="0"/>
        <w:ind w:right="-188"/>
        <w:rPr>
          <w:rFonts w:eastAsia="Calibri" w:cs="Times New Roman"/>
          <w:color w:val="auto"/>
          <w:lang w:val="en-GB"/>
        </w:rPr>
      </w:pPr>
      <w:r w:rsidRPr="00347D94">
        <w:rPr>
          <w:rFonts w:eastAsia="Calibri" w:cs="Times New Roman"/>
          <w:color w:val="auto"/>
          <w:lang w:val="en-GB"/>
        </w:rPr>
        <w:t xml:space="preserve">The Directors are all employed on permanent contracts on the Council’s standard terms and conditions. They are entitled to </w:t>
      </w:r>
      <w:r w:rsidR="000E434D" w:rsidRPr="00347D94">
        <w:rPr>
          <w:rFonts w:eastAsia="Calibri" w:cs="Times New Roman"/>
          <w:color w:val="auto"/>
          <w:lang w:val="en-GB"/>
        </w:rPr>
        <w:t>13</w:t>
      </w:r>
      <w:r w:rsidRPr="00347D94">
        <w:rPr>
          <w:rFonts w:eastAsia="Calibri" w:cs="Times New Roman"/>
          <w:color w:val="auto"/>
          <w:lang w:val="en-GB"/>
        </w:rPr>
        <w:t xml:space="preserve"> weeks’ notice of termination of employment.  Remuneration and pension benefits for the Senior Leadership Team are detailed in our published Reports and Financial Statements</w:t>
      </w:r>
      <w:r w:rsidR="00237F73" w:rsidRPr="00347D94">
        <w:rPr>
          <w:rFonts w:eastAsia="Calibri" w:cs="Times New Roman"/>
          <w:color w:val="auto"/>
          <w:lang w:val="en-GB"/>
        </w:rPr>
        <w:t xml:space="preserve"> (subject to audit)</w:t>
      </w:r>
      <w:r w:rsidRPr="00347D94">
        <w:rPr>
          <w:rFonts w:eastAsia="Calibri" w:cs="Times New Roman"/>
          <w:color w:val="auto"/>
          <w:lang w:val="en-GB"/>
        </w:rPr>
        <w:t xml:space="preserve">. </w:t>
      </w:r>
    </w:p>
    <w:p w14:paraId="06B7C308" w14:textId="77777777" w:rsidR="00326986" w:rsidRPr="00347D94" w:rsidRDefault="00326986" w:rsidP="00326986">
      <w:pPr>
        <w:spacing w:before="0"/>
        <w:ind w:right="-188"/>
        <w:rPr>
          <w:rFonts w:eastAsia="Calibri" w:cs="Times New Roman"/>
          <w:color w:val="auto"/>
          <w:lang w:val="en-GB"/>
        </w:rPr>
      </w:pPr>
    </w:p>
    <w:p w14:paraId="52C1ABC6" w14:textId="08E5C20D" w:rsidR="00326986" w:rsidRPr="00347D94" w:rsidRDefault="00326986" w:rsidP="00326986">
      <w:pPr>
        <w:spacing w:before="0"/>
        <w:ind w:right="-188"/>
        <w:rPr>
          <w:rFonts w:eastAsia="Calibri" w:cs="Times New Roman"/>
          <w:color w:val="auto"/>
          <w:lang w:val="en-GB"/>
        </w:rPr>
      </w:pPr>
      <w:r w:rsidRPr="00347D94">
        <w:rPr>
          <w:rFonts w:eastAsia="Calibri" w:cs="Times New Roman"/>
          <w:color w:val="auto"/>
          <w:lang w:val="en-GB"/>
        </w:rPr>
        <w:t>The Arts Council had four Directors during 202</w:t>
      </w:r>
      <w:r w:rsidR="004E0F88" w:rsidRPr="00347D94">
        <w:rPr>
          <w:rFonts w:eastAsia="Calibri" w:cs="Times New Roman"/>
          <w:color w:val="auto"/>
          <w:lang w:val="en-GB"/>
        </w:rPr>
        <w:t>3</w:t>
      </w:r>
      <w:r w:rsidRPr="00347D94">
        <w:rPr>
          <w:rFonts w:eastAsia="Calibri" w:cs="Times New Roman"/>
          <w:color w:val="auto"/>
          <w:lang w:val="en-GB"/>
        </w:rPr>
        <w:t>/2</w:t>
      </w:r>
      <w:r w:rsidR="004E0F88" w:rsidRPr="00347D94">
        <w:rPr>
          <w:rFonts w:eastAsia="Calibri" w:cs="Times New Roman"/>
          <w:color w:val="auto"/>
          <w:lang w:val="en-GB"/>
        </w:rPr>
        <w:t>4</w:t>
      </w:r>
      <w:r w:rsidRPr="00347D94">
        <w:rPr>
          <w:rFonts w:eastAsia="Calibri" w:cs="Times New Roman"/>
          <w:color w:val="auto"/>
          <w:lang w:val="en-GB"/>
        </w:rPr>
        <w:t>:</w:t>
      </w:r>
    </w:p>
    <w:p w14:paraId="6AE7A8AA" w14:textId="77777777" w:rsidR="00326986" w:rsidRPr="00347D94" w:rsidRDefault="00326986" w:rsidP="00326986">
      <w:pPr>
        <w:spacing w:before="0"/>
        <w:ind w:right="-188"/>
        <w:rPr>
          <w:rFonts w:eastAsia="Calibri" w:cs="Times New Roman"/>
          <w:color w:val="auto"/>
          <w:lang w:val="en-GB"/>
        </w:rPr>
      </w:pPr>
    </w:p>
    <w:p w14:paraId="543E6483" w14:textId="77777777" w:rsidR="00326986" w:rsidRPr="00347D94" w:rsidRDefault="00326986" w:rsidP="00B9573B">
      <w:pPr>
        <w:pStyle w:val="ListParagraph"/>
        <w:numPr>
          <w:ilvl w:val="0"/>
          <w:numId w:val="43"/>
        </w:numPr>
        <w:spacing w:before="0"/>
        <w:ind w:right="-188"/>
        <w:rPr>
          <w:rFonts w:eastAsia="Calibri" w:cs="Times New Roman"/>
          <w:color w:val="auto"/>
          <w:lang w:val="en-GB"/>
        </w:rPr>
      </w:pPr>
      <w:r w:rsidRPr="00347D94">
        <w:rPr>
          <w:rFonts w:eastAsia="Calibri" w:cs="Times New Roman"/>
          <w:color w:val="auto"/>
          <w:lang w:val="en-GB"/>
        </w:rPr>
        <w:t>Director Arts Engagement</w:t>
      </w:r>
    </w:p>
    <w:p w14:paraId="78A2DF03" w14:textId="53946038" w:rsidR="00326986" w:rsidRPr="00347D94" w:rsidRDefault="00326986" w:rsidP="00B9573B">
      <w:pPr>
        <w:pStyle w:val="ListParagraph"/>
        <w:numPr>
          <w:ilvl w:val="0"/>
          <w:numId w:val="43"/>
        </w:numPr>
        <w:spacing w:before="0"/>
        <w:ind w:right="-188"/>
        <w:rPr>
          <w:rFonts w:eastAsia="Calibri" w:cs="Times New Roman"/>
          <w:color w:val="auto"/>
          <w:lang w:val="en-GB"/>
        </w:rPr>
      </w:pPr>
      <w:r w:rsidRPr="00347D94">
        <w:rPr>
          <w:rFonts w:eastAsia="Calibri" w:cs="Times New Roman"/>
          <w:color w:val="auto"/>
          <w:lang w:val="en-GB"/>
        </w:rPr>
        <w:t>Director Arts Development</w:t>
      </w:r>
      <w:r w:rsidR="000E434D" w:rsidRPr="00347D94">
        <w:rPr>
          <w:rFonts w:eastAsia="Calibri" w:cs="Times New Roman"/>
          <w:color w:val="auto"/>
          <w:lang w:val="en-GB"/>
        </w:rPr>
        <w:t xml:space="preserve"> </w:t>
      </w:r>
    </w:p>
    <w:p w14:paraId="1B5265BC" w14:textId="77777777" w:rsidR="00326986" w:rsidRPr="00347D94" w:rsidRDefault="00326986" w:rsidP="00B9573B">
      <w:pPr>
        <w:pStyle w:val="ListParagraph"/>
        <w:numPr>
          <w:ilvl w:val="0"/>
          <w:numId w:val="43"/>
        </w:numPr>
        <w:spacing w:before="0"/>
        <w:ind w:right="-188"/>
        <w:rPr>
          <w:rFonts w:eastAsia="Calibri" w:cs="Times New Roman"/>
          <w:color w:val="auto"/>
          <w:lang w:val="en-GB"/>
        </w:rPr>
      </w:pPr>
      <w:r w:rsidRPr="00347D94">
        <w:rPr>
          <w:rFonts w:eastAsia="Calibri" w:cs="Times New Roman"/>
          <w:color w:val="auto"/>
          <w:lang w:val="en-GB"/>
        </w:rPr>
        <w:t xml:space="preserve">Director of Finance and Business Services </w:t>
      </w:r>
    </w:p>
    <w:p w14:paraId="4315A9A6" w14:textId="33B71EEC" w:rsidR="00326986" w:rsidRPr="00347D94" w:rsidRDefault="00326986" w:rsidP="00B9573B">
      <w:pPr>
        <w:pStyle w:val="ListParagraph"/>
        <w:numPr>
          <w:ilvl w:val="0"/>
          <w:numId w:val="43"/>
        </w:numPr>
        <w:spacing w:before="0"/>
        <w:ind w:right="-188"/>
        <w:rPr>
          <w:rFonts w:eastAsia="Calibri" w:cs="Times New Roman"/>
          <w:color w:val="auto"/>
          <w:lang w:val="en-GB"/>
        </w:rPr>
      </w:pPr>
      <w:r w:rsidRPr="00347D94">
        <w:rPr>
          <w:rFonts w:eastAsia="Calibri" w:cs="Times New Roman"/>
          <w:color w:val="auto"/>
          <w:lang w:val="en-GB"/>
        </w:rPr>
        <w:t xml:space="preserve">Director Operations (Arts Funding Services) </w:t>
      </w:r>
    </w:p>
    <w:p w14:paraId="311A22AB" w14:textId="77777777" w:rsidR="00326986" w:rsidRPr="00347D94" w:rsidRDefault="00326986" w:rsidP="00326986">
      <w:pPr>
        <w:spacing w:before="0"/>
        <w:ind w:right="-188"/>
        <w:rPr>
          <w:rFonts w:eastAsia="Calibri" w:cs="Times New Roman"/>
          <w:color w:val="auto"/>
          <w:lang w:val="en-GB"/>
        </w:rPr>
      </w:pPr>
    </w:p>
    <w:p w14:paraId="52B0BA09" w14:textId="3F2344B6" w:rsidR="00326986" w:rsidRPr="00347D94" w:rsidRDefault="00931922" w:rsidP="00326986">
      <w:pPr>
        <w:autoSpaceDE w:val="0"/>
        <w:autoSpaceDN w:val="0"/>
        <w:adjustRightInd w:val="0"/>
        <w:spacing w:before="0"/>
        <w:ind w:right="-188"/>
        <w:rPr>
          <w:rFonts w:eastAsia="Calibri" w:cs="Calibri"/>
          <w:color w:val="auto"/>
          <w:lang w:val="en-GB"/>
        </w:rPr>
      </w:pPr>
      <w:r w:rsidRPr="00347D94">
        <w:rPr>
          <w:rFonts w:eastAsia="Calibri" w:cs="Calibri"/>
          <w:color w:val="auto"/>
          <w:lang w:val="en-GB"/>
        </w:rPr>
        <w:t xml:space="preserve">As of </w:t>
      </w:r>
      <w:r w:rsidR="000568C4" w:rsidRPr="00347D94">
        <w:rPr>
          <w:rFonts w:eastAsia="Calibri" w:cs="Calibri"/>
          <w:color w:val="auto"/>
          <w:lang w:val="en-GB"/>
        </w:rPr>
        <w:t>31 March 2024,</w:t>
      </w:r>
      <w:r w:rsidRPr="00347D94">
        <w:rPr>
          <w:rFonts w:eastAsia="Calibri" w:cs="Calibri"/>
          <w:color w:val="auto"/>
          <w:lang w:val="en-GB"/>
        </w:rPr>
        <w:t xml:space="preserve"> </w:t>
      </w:r>
      <w:r w:rsidR="000568C4" w:rsidRPr="00347D94">
        <w:rPr>
          <w:rFonts w:eastAsia="Calibri" w:cs="Calibri"/>
          <w:color w:val="auto"/>
          <w:lang w:val="en-GB"/>
        </w:rPr>
        <w:t>all four</w:t>
      </w:r>
      <w:r w:rsidR="00A27B70" w:rsidRPr="00347D94">
        <w:rPr>
          <w:rFonts w:eastAsia="Calibri" w:cs="Calibri"/>
          <w:color w:val="auto"/>
          <w:lang w:val="en-GB"/>
        </w:rPr>
        <w:t xml:space="preserve"> of our</w:t>
      </w:r>
      <w:r w:rsidR="00326986" w:rsidRPr="00347D94">
        <w:rPr>
          <w:rFonts w:eastAsia="Calibri" w:cs="Calibri"/>
          <w:color w:val="auto"/>
          <w:lang w:val="en-GB"/>
        </w:rPr>
        <w:t xml:space="preserve"> </w:t>
      </w:r>
      <w:r w:rsidRPr="00347D94">
        <w:rPr>
          <w:rFonts w:eastAsia="Calibri" w:cs="Calibri"/>
          <w:color w:val="auto"/>
          <w:lang w:val="en-GB"/>
        </w:rPr>
        <w:t>directors</w:t>
      </w:r>
      <w:r w:rsidR="00326986" w:rsidRPr="00347D94">
        <w:rPr>
          <w:rFonts w:eastAsia="Calibri" w:cs="Calibri"/>
          <w:color w:val="auto"/>
          <w:lang w:val="en-GB"/>
        </w:rPr>
        <w:t xml:space="preserve"> ha</w:t>
      </w:r>
      <w:r w:rsidR="000568C4" w:rsidRPr="00347D94">
        <w:rPr>
          <w:rFonts w:eastAsia="Calibri" w:cs="Calibri"/>
          <w:color w:val="auto"/>
          <w:lang w:val="en-GB"/>
        </w:rPr>
        <w:t>d</w:t>
      </w:r>
      <w:r w:rsidR="00326986" w:rsidRPr="00347D94">
        <w:rPr>
          <w:rFonts w:eastAsia="Calibri" w:cs="Calibri"/>
          <w:color w:val="auto"/>
          <w:lang w:val="en-GB"/>
        </w:rPr>
        <w:t xml:space="preserve"> reached the maximum of pay band F - </w:t>
      </w:r>
      <w:r w:rsidR="000568C4" w:rsidRPr="00347D94">
        <w:rPr>
          <w:rFonts w:eastAsia="Calibri" w:cs="Calibri"/>
          <w:color w:val="auto"/>
          <w:lang w:val="en-GB"/>
        </w:rPr>
        <w:t xml:space="preserve">£84,688. </w:t>
      </w:r>
      <w:r w:rsidR="00326986" w:rsidRPr="00347D94">
        <w:rPr>
          <w:rFonts w:eastAsia="Calibri" w:cs="Calibri"/>
          <w:color w:val="auto"/>
          <w:lang w:val="en-GB"/>
        </w:rPr>
        <w:t xml:space="preserve">All members of the Senior Leadership Team </w:t>
      </w:r>
      <w:r w:rsidR="000568C4" w:rsidRPr="00347D94">
        <w:rPr>
          <w:rFonts w:eastAsia="Calibri" w:cs="Calibri"/>
          <w:color w:val="auto"/>
          <w:lang w:val="en-GB"/>
        </w:rPr>
        <w:t>were</w:t>
      </w:r>
      <w:r w:rsidR="00326986" w:rsidRPr="00347D94">
        <w:rPr>
          <w:rFonts w:eastAsia="Calibri" w:cs="Calibri"/>
          <w:color w:val="auto"/>
          <w:lang w:val="en-GB"/>
        </w:rPr>
        <w:t xml:space="preserve"> contributing active members of the Arts Council Retirement Plan.  </w:t>
      </w:r>
    </w:p>
    <w:p w14:paraId="60DDC2C9" w14:textId="77777777" w:rsidR="00326986" w:rsidRPr="00326986" w:rsidRDefault="00326986" w:rsidP="00326986">
      <w:pPr>
        <w:autoSpaceDE w:val="0"/>
        <w:autoSpaceDN w:val="0"/>
        <w:adjustRightInd w:val="0"/>
        <w:spacing w:before="0"/>
        <w:ind w:right="-188"/>
        <w:rPr>
          <w:rFonts w:eastAsia="Calibri" w:cs="Calibri"/>
          <w:color w:val="auto"/>
          <w:lang w:val="en-GB"/>
        </w:rPr>
      </w:pPr>
    </w:p>
    <w:p w14:paraId="368678DB" w14:textId="46683E7F" w:rsidR="00326986" w:rsidRPr="00237F73" w:rsidRDefault="00326986" w:rsidP="00326986">
      <w:pPr>
        <w:autoSpaceDE w:val="0"/>
        <w:autoSpaceDN w:val="0"/>
        <w:adjustRightInd w:val="0"/>
        <w:spacing w:before="0"/>
        <w:ind w:right="-188"/>
        <w:rPr>
          <w:rFonts w:eastAsia="Calibri" w:cs="Calibri"/>
          <w:color w:val="262626" w:themeColor="text1" w:themeTint="D9"/>
          <w:u w:val="single"/>
          <w:lang w:val="en-GB"/>
        </w:rPr>
      </w:pPr>
      <w:r w:rsidRPr="00326986">
        <w:rPr>
          <w:rFonts w:eastAsia="Calibri" w:cs="Calibri"/>
          <w:color w:val="auto"/>
          <w:lang w:val="en-GB"/>
        </w:rPr>
        <w:t xml:space="preserve">The emoluments and pension benefits for the Senior Leadership Team, and of the Chair, are detailed in our published </w:t>
      </w:r>
      <w:r w:rsidRPr="00237F73">
        <w:rPr>
          <w:rFonts w:eastAsia="Calibri" w:cs="Calibri"/>
          <w:color w:val="262626" w:themeColor="text1" w:themeTint="D9"/>
          <w:lang w:val="en-GB"/>
        </w:rPr>
        <w:t>Reports and Financial Statements</w:t>
      </w:r>
      <w:r w:rsidR="00237F73">
        <w:rPr>
          <w:rFonts w:eastAsia="Calibri" w:cs="Calibri"/>
          <w:color w:val="262626" w:themeColor="text1" w:themeTint="D9"/>
          <w:lang w:val="en-GB"/>
        </w:rPr>
        <w:t xml:space="preserve"> (subject to audit)</w:t>
      </w:r>
      <w:r w:rsidR="00723479" w:rsidRPr="00237F73">
        <w:rPr>
          <w:rFonts w:eastAsia="Calibri" w:cs="Calibri"/>
          <w:color w:val="262626" w:themeColor="text1" w:themeTint="D9"/>
          <w:lang w:val="en-GB"/>
        </w:rPr>
        <w:t>.</w:t>
      </w:r>
      <w:r w:rsidRPr="00237F73">
        <w:rPr>
          <w:rFonts w:eastAsia="Calibri" w:cs="Calibri"/>
          <w:color w:val="262626" w:themeColor="text1" w:themeTint="D9"/>
          <w:lang w:val="en-GB"/>
        </w:rPr>
        <w:t xml:space="preserve"> </w:t>
      </w:r>
    </w:p>
    <w:p w14:paraId="73B66A1E" w14:textId="77777777" w:rsidR="00326986" w:rsidRPr="00326986" w:rsidRDefault="00326986" w:rsidP="00326986">
      <w:pPr>
        <w:spacing w:before="0"/>
        <w:ind w:right="-188"/>
        <w:rPr>
          <w:rFonts w:eastAsia="Calibri" w:cs="Times New Roman"/>
          <w:color w:val="auto"/>
          <w:lang w:val="en-GB"/>
        </w:rPr>
      </w:pPr>
    </w:p>
    <w:p w14:paraId="3811E5D4" w14:textId="030A52BA" w:rsidR="00326986" w:rsidRPr="00326986" w:rsidRDefault="00326986" w:rsidP="00326986">
      <w:pPr>
        <w:widowControl w:val="0"/>
        <w:autoSpaceDE w:val="0"/>
        <w:autoSpaceDN w:val="0"/>
        <w:adjustRightInd w:val="0"/>
        <w:spacing w:before="0"/>
        <w:ind w:right="-188"/>
        <w:rPr>
          <w:rFonts w:eastAsia="Calibri" w:cs="Arial"/>
          <w:color w:val="auto"/>
          <w:lang w:val="en-GB"/>
        </w:rPr>
      </w:pPr>
      <w:r w:rsidRPr="00326986">
        <w:rPr>
          <w:rFonts w:eastAsia="Calibri" w:cs="Arial"/>
          <w:color w:val="auto"/>
          <w:lang w:val="en-GB"/>
        </w:rPr>
        <w:t xml:space="preserve">The Arts Council of Wales recognises the importance of helping its employees balance their </w:t>
      </w:r>
      <w:r w:rsidRPr="00326986">
        <w:rPr>
          <w:rFonts w:eastAsia="Calibri" w:cs="Arial"/>
          <w:color w:val="auto"/>
          <w:lang w:val="en-GB"/>
        </w:rPr>
        <w:lastRenderedPageBreak/>
        <w:t xml:space="preserve">work and home life through a range of policies that offer flexible working arrangements.  These enable staff to balance their working life with other priorities, including parental and other caring responsibilities, life-long learning, charity work, leisure activities and other interests. </w:t>
      </w:r>
    </w:p>
    <w:p w14:paraId="21AAC345" w14:textId="77777777" w:rsidR="00326986" w:rsidRPr="00326986" w:rsidRDefault="00326986" w:rsidP="00326986">
      <w:pPr>
        <w:widowControl w:val="0"/>
        <w:autoSpaceDE w:val="0"/>
        <w:autoSpaceDN w:val="0"/>
        <w:adjustRightInd w:val="0"/>
        <w:spacing w:before="0"/>
        <w:ind w:right="-188"/>
        <w:rPr>
          <w:rFonts w:eastAsia="Calibri" w:cs="Arial"/>
          <w:color w:val="auto"/>
          <w:lang w:val="en-GB"/>
        </w:rPr>
      </w:pPr>
    </w:p>
    <w:p w14:paraId="2CC03A4E" w14:textId="23A66674" w:rsidR="00C3359F" w:rsidRPr="00C3359F" w:rsidRDefault="00326986" w:rsidP="00326986">
      <w:pPr>
        <w:widowControl w:val="0"/>
        <w:autoSpaceDE w:val="0"/>
        <w:autoSpaceDN w:val="0"/>
        <w:adjustRightInd w:val="0"/>
        <w:spacing w:before="0"/>
        <w:ind w:right="-188"/>
        <w:rPr>
          <w:rFonts w:eastAsia="Calibri" w:cs="Arial"/>
          <w:color w:val="auto"/>
          <w:lang w:val="en-GB"/>
        </w:rPr>
      </w:pPr>
      <w:r w:rsidRPr="00326986">
        <w:rPr>
          <w:rFonts w:eastAsia="Calibri" w:cs="Arial"/>
          <w:color w:val="auto"/>
          <w:lang w:val="en-GB"/>
        </w:rPr>
        <w:t xml:space="preserve">In turn it also recognises that the </w:t>
      </w:r>
      <w:r w:rsidRPr="00A27B70">
        <w:rPr>
          <w:rFonts w:eastAsia="Calibri" w:cs="Arial"/>
          <w:color w:val="auto"/>
          <w:lang w:val="en-GB"/>
        </w:rPr>
        <w:t xml:space="preserve">organisation must ensure that staffing levels must, </w:t>
      </w:r>
      <w:proofErr w:type="gramStart"/>
      <w:r w:rsidRPr="00A27B70">
        <w:rPr>
          <w:rFonts w:eastAsia="Calibri" w:cs="Arial"/>
          <w:color w:val="auto"/>
          <w:lang w:val="en-GB"/>
        </w:rPr>
        <w:t>at all times</w:t>
      </w:r>
      <w:proofErr w:type="gramEnd"/>
      <w:r w:rsidRPr="00A27B70">
        <w:rPr>
          <w:rFonts w:eastAsia="Calibri" w:cs="Arial"/>
          <w:color w:val="auto"/>
          <w:lang w:val="en-GB"/>
        </w:rPr>
        <w:t>, remain in line with the demands of the business.</w:t>
      </w:r>
      <w:r w:rsidRPr="00326986">
        <w:rPr>
          <w:rFonts w:eastAsia="Calibri" w:cs="Arial"/>
          <w:color w:val="auto"/>
          <w:lang w:val="en-GB"/>
        </w:rPr>
        <w:t xml:space="preserve">  These policies reflect the legislative changes on flexible working introduced in April 2014. </w:t>
      </w:r>
      <w:r w:rsidRPr="00C3359F">
        <w:rPr>
          <w:rFonts w:eastAsia="Calibri" w:cs="Arial"/>
          <w:color w:val="auto"/>
          <w:lang w:val="en-GB"/>
        </w:rPr>
        <w:t>All requests made by staff under these polices require approval of the Senior Leadership Team.</w:t>
      </w:r>
      <w:r w:rsidR="00C3359F" w:rsidRPr="00C3359F">
        <w:rPr>
          <w:rFonts w:eastAsia="Calibri" w:cs="Arial"/>
          <w:color w:val="auto"/>
          <w:lang w:val="en-GB"/>
        </w:rPr>
        <w:t xml:space="preserve"> (From April 2024, knows as the Executive Leadership Team). </w:t>
      </w:r>
    </w:p>
    <w:p w14:paraId="5D95F131" w14:textId="77777777" w:rsidR="00326986" w:rsidRPr="00326986" w:rsidRDefault="00326986" w:rsidP="00326986">
      <w:pPr>
        <w:widowControl w:val="0"/>
        <w:autoSpaceDE w:val="0"/>
        <w:autoSpaceDN w:val="0"/>
        <w:adjustRightInd w:val="0"/>
        <w:spacing w:before="0"/>
        <w:ind w:right="-188"/>
        <w:rPr>
          <w:rFonts w:eastAsia="Calibri" w:cs="Arial"/>
          <w:color w:val="auto"/>
          <w:lang w:val="en-GB"/>
        </w:rPr>
      </w:pPr>
    </w:p>
    <w:p w14:paraId="5C52C0D0" w14:textId="77777777" w:rsidR="00326986" w:rsidRPr="00326986" w:rsidRDefault="00326986" w:rsidP="00326986">
      <w:pPr>
        <w:spacing w:before="0"/>
        <w:ind w:right="-188"/>
        <w:rPr>
          <w:rFonts w:eastAsia="Calibri" w:cs="Times New Roman"/>
          <w:b/>
          <w:color w:val="006699"/>
          <w:sz w:val="28"/>
          <w:szCs w:val="28"/>
          <w:lang w:val="en-GB"/>
        </w:rPr>
      </w:pPr>
    </w:p>
    <w:p w14:paraId="6DBBC77F" w14:textId="77777777" w:rsidR="00326986" w:rsidRPr="00473329" w:rsidRDefault="00326986" w:rsidP="00326986">
      <w:pPr>
        <w:spacing w:before="0"/>
        <w:ind w:right="-188"/>
        <w:rPr>
          <w:rFonts w:ascii="FS Me" w:eastAsia="Calibri" w:hAnsi="FS Me" w:cs="Times New Roman"/>
          <w:bCs/>
          <w:color w:val="006699"/>
          <w:sz w:val="28"/>
          <w:szCs w:val="28"/>
          <w:lang w:val="en-GB"/>
        </w:rPr>
      </w:pPr>
      <w:r w:rsidRPr="00473329">
        <w:rPr>
          <w:rFonts w:ascii="FS Me" w:eastAsia="Calibri" w:hAnsi="FS Me" w:cs="Times New Roman"/>
          <w:bCs/>
          <w:color w:val="006699"/>
          <w:sz w:val="28"/>
          <w:szCs w:val="28"/>
          <w:lang w:val="en-GB"/>
        </w:rPr>
        <w:t>Succession planning</w:t>
      </w:r>
    </w:p>
    <w:p w14:paraId="57E14E78" w14:textId="77777777" w:rsidR="00326986" w:rsidRPr="00326986" w:rsidRDefault="00326986" w:rsidP="00326986">
      <w:pPr>
        <w:spacing w:before="0"/>
        <w:ind w:right="-188"/>
        <w:rPr>
          <w:rFonts w:eastAsia="Calibri" w:cs="Times New Roman"/>
          <w:color w:val="auto"/>
          <w:lang w:val="en-GB"/>
        </w:rPr>
      </w:pPr>
    </w:p>
    <w:p w14:paraId="798C2AD5" w14:textId="77777777" w:rsidR="00326986" w:rsidRPr="007C751D" w:rsidRDefault="00326986" w:rsidP="00326986">
      <w:pPr>
        <w:spacing w:before="0"/>
        <w:ind w:right="-188"/>
        <w:rPr>
          <w:rFonts w:eastAsia="Times New Roman" w:cs="Times New Roman"/>
          <w:color w:val="auto"/>
          <w:lang w:val="en-GB" w:eastAsia="en-GB"/>
        </w:rPr>
      </w:pPr>
      <w:r w:rsidRPr="007C751D">
        <w:rPr>
          <w:rFonts w:eastAsia="Calibri" w:cs="Times New Roman"/>
          <w:color w:val="auto"/>
          <w:lang w:val="en-GB"/>
        </w:rPr>
        <w:t xml:space="preserve">The Arts Council operates a Learning and Development policy, </w:t>
      </w:r>
      <w:r w:rsidRPr="007C751D">
        <w:rPr>
          <w:rFonts w:eastAsia="Times New Roman" w:cs="Times New Roman"/>
          <w:color w:val="auto"/>
          <w:lang w:val="en-GB" w:eastAsia="en-GB"/>
        </w:rPr>
        <w:t>developed in line with the organisation’s overall vision and strategy and reflects a belief in the need to develop all permanent and temporary employees, holding posts at all levels, whether employed on a full-time or part-time basis.</w:t>
      </w:r>
    </w:p>
    <w:p w14:paraId="11541409" w14:textId="77777777" w:rsidR="00326986" w:rsidRPr="00326986" w:rsidRDefault="00326986" w:rsidP="00326986">
      <w:pPr>
        <w:spacing w:before="0"/>
        <w:ind w:right="-188"/>
        <w:rPr>
          <w:rFonts w:eastAsia="Times New Roman" w:cs="Times New Roman"/>
          <w:color w:val="auto"/>
          <w:lang w:val="en-GB" w:eastAsia="en-GB"/>
        </w:rPr>
      </w:pPr>
    </w:p>
    <w:p w14:paraId="61914B0D" w14:textId="77777777" w:rsidR="00326986" w:rsidRPr="00326986" w:rsidRDefault="00326986" w:rsidP="00326986">
      <w:pPr>
        <w:spacing w:before="0"/>
        <w:ind w:right="-188"/>
        <w:rPr>
          <w:rFonts w:eastAsia="Times New Roman" w:cs="Times New Roman"/>
          <w:b/>
          <w:color w:val="auto"/>
          <w:lang w:val="en-GB" w:eastAsia="en-GB"/>
        </w:rPr>
      </w:pPr>
    </w:p>
    <w:p w14:paraId="1DF90AE4" w14:textId="77777777" w:rsidR="00326986" w:rsidRPr="00473329" w:rsidRDefault="00326986" w:rsidP="00326986">
      <w:pPr>
        <w:spacing w:before="0"/>
        <w:ind w:right="-188"/>
        <w:rPr>
          <w:rFonts w:ascii="FS Me" w:eastAsia="Times New Roman" w:hAnsi="FS Me" w:cs="Times New Roman"/>
          <w:bCs/>
          <w:color w:val="006699"/>
          <w:sz w:val="28"/>
          <w:szCs w:val="28"/>
          <w:lang w:val="en-GB" w:eastAsia="en-GB"/>
        </w:rPr>
      </w:pPr>
      <w:r w:rsidRPr="00473329">
        <w:rPr>
          <w:rFonts w:ascii="FS Me" w:eastAsia="Times New Roman" w:hAnsi="FS Me" w:cs="Times New Roman"/>
          <w:bCs/>
          <w:color w:val="006699"/>
          <w:sz w:val="28"/>
          <w:szCs w:val="28"/>
          <w:lang w:val="en-GB" w:eastAsia="en-GB"/>
        </w:rPr>
        <w:t>Performance management</w:t>
      </w:r>
    </w:p>
    <w:p w14:paraId="27142397" w14:textId="77777777" w:rsidR="00326986" w:rsidRPr="00326986" w:rsidRDefault="00326986" w:rsidP="00326986">
      <w:pPr>
        <w:autoSpaceDE w:val="0"/>
        <w:autoSpaceDN w:val="0"/>
        <w:adjustRightInd w:val="0"/>
        <w:spacing w:before="0"/>
        <w:ind w:right="-188"/>
        <w:rPr>
          <w:rFonts w:eastAsia="Times New Roman" w:cs="Times New Roman"/>
          <w:b/>
          <w:color w:val="auto"/>
          <w:lang w:val="en-GB" w:eastAsia="en-GB"/>
        </w:rPr>
      </w:pPr>
    </w:p>
    <w:p w14:paraId="4AA61CF0" w14:textId="77777777" w:rsidR="00326986" w:rsidRPr="00347D94" w:rsidRDefault="00326986" w:rsidP="00326986">
      <w:pPr>
        <w:autoSpaceDE w:val="0"/>
        <w:autoSpaceDN w:val="0"/>
        <w:adjustRightInd w:val="0"/>
        <w:spacing w:before="0"/>
        <w:ind w:right="-188"/>
        <w:rPr>
          <w:rFonts w:eastAsia="Calibri" w:cs="Arial"/>
          <w:color w:val="auto"/>
          <w:lang w:val="en-GB"/>
        </w:rPr>
      </w:pPr>
      <w:r w:rsidRPr="00347D94">
        <w:rPr>
          <w:rFonts w:eastAsia="Calibri" w:cs="Arial"/>
          <w:color w:val="auto"/>
          <w:lang w:val="en-GB"/>
        </w:rPr>
        <w:t>The Chief Executive’s remuneration consists of a basic salary plus eligibility for an annual bonus. Annual bonuses are recommended to Council by the HR &amp; Remuneration Committee in consideration of the performance of the Chief Executive against a set of predetermined objectives.</w:t>
      </w:r>
    </w:p>
    <w:p w14:paraId="61B10F28" w14:textId="77777777" w:rsidR="00326986" w:rsidRPr="00347D94" w:rsidRDefault="00326986" w:rsidP="00326986">
      <w:pPr>
        <w:autoSpaceDE w:val="0"/>
        <w:autoSpaceDN w:val="0"/>
        <w:adjustRightInd w:val="0"/>
        <w:spacing w:before="0"/>
        <w:ind w:right="-188"/>
        <w:rPr>
          <w:rFonts w:eastAsia="Calibri" w:cs="Arial"/>
          <w:color w:val="auto"/>
          <w:lang w:val="en-GB"/>
        </w:rPr>
      </w:pPr>
    </w:p>
    <w:p w14:paraId="609F67EB" w14:textId="77777777" w:rsidR="00326986" w:rsidRPr="00347D94" w:rsidRDefault="00326986" w:rsidP="00326986">
      <w:pPr>
        <w:autoSpaceDE w:val="0"/>
        <w:autoSpaceDN w:val="0"/>
        <w:adjustRightInd w:val="0"/>
        <w:spacing w:before="0"/>
        <w:ind w:right="-188"/>
        <w:rPr>
          <w:rFonts w:eastAsia="Times New Roman" w:cs="Times New Roman"/>
          <w:bCs/>
          <w:color w:val="auto"/>
          <w:lang w:val="en-GB" w:eastAsia="en-GB"/>
        </w:rPr>
      </w:pPr>
      <w:r w:rsidRPr="00347D94">
        <w:rPr>
          <w:rFonts w:eastAsia="Times New Roman" w:cs="Times New Roman"/>
          <w:bCs/>
          <w:color w:val="auto"/>
          <w:lang w:val="en-GB" w:eastAsia="en-GB"/>
        </w:rPr>
        <w:t xml:space="preserve">For the remainder of staff, including those who occupy lower paid positions, the organisation has its own pay scale for Grade A to F.  </w:t>
      </w:r>
    </w:p>
    <w:p w14:paraId="5E627BE9" w14:textId="77777777" w:rsidR="00326986" w:rsidRPr="00347D94" w:rsidRDefault="00326986" w:rsidP="00326986">
      <w:pPr>
        <w:autoSpaceDE w:val="0"/>
        <w:autoSpaceDN w:val="0"/>
        <w:adjustRightInd w:val="0"/>
        <w:spacing w:before="0"/>
        <w:ind w:right="-188"/>
        <w:rPr>
          <w:rFonts w:eastAsia="Times New Roman" w:cs="Times New Roman"/>
          <w:bCs/>
          <w:color w:val="auto"/>
          <w:lang w:val="en-GB" w:eastAsia="en-GB"/>
        </w:rPr>
      </w:pPr>
    </w:p>
    <w:p w14:paraId="033875CF" w14:textId="3C79A27E" w:rsidR="00326986" w:rsidRPr="00347D94" w:rsidRDefault="00326986" w:rsidP="00326986">
      <w:pPr>
        <w:autoSpaceDE w:val="0"/>
        <w:autoSpaceDN w:val="0"/>
        <w:adjustRightInd w:val="0"/>
        <w:spacing w:before="0"/>
        <w:ind w:right="-188"/>
        <w:rPr>
          <w:rFonts w:eastAsia="Times New Roman" w:cs="Times New Roman"/>
          <w:bCs/>
          <w:iCs/>
          <w:color w:val="auto"/>
          <w:lang w:val="en-GB" w:eastAsia="en-GB"/>
        </w:rPr>
      </w:pPr>
      <w:proofErr w:type="gramStart"/>
      <w:r w:rsidRPr="00347D94">
        <w:rPr>
          <w:rFonts w:eastAsia="Times New Roman" w:cs="Times New Roman"/>
          <w:bCs/>
          <w:color w:val="auto"/>
          <w:lang w:val="en-GB" w:eastAsia="en-GB"/>
        </w:rPr>
        <w:t>With the exception of</w:t>
      </w:r>
      <w:proofErr w:type="gramEnd"/>
      <w:r w:rsidRPr="00347D94">
        <w:rPr>
          <w:rFonts w:eastAsia="Times New Roman" w:cs="Times New Roman"/>
          <w:bCs/>
          <w:color w:val="auto"/>
          <w:lang w:val="en-GB" w:eastAsia="en-GB"/>
        </w:rPr>
        <w:t xml:space="preserve"> the Chief Executive</w:t>
      </w:r>
      <w:r w:rsidR="00250333" w:rsidRPr="00347D94">
        <w:rPr>
          <w:rFonts w:eastAsia="Times New Roman" w:cs="Times New Roman"/>
          <w:bCs/>
          <w:color w:val="auto"/>
          <w:lang w:val="en-GB" w:eastAsia="en-GB"/>
        </w:rPr>
        <w:t xml:space="preserve"> and</w:t>
      </w:r>
      <w:r w:rsidR="00E944C9" w:rsidRPr="00347D94">
        <w:rPr>
          <w:rFonts w:eastAsia="Times New Roman" w:cs="Times New Roman"/>
          <w:bCs/>
          <w:color w:val="auto"/>
          <w:lang w:val="en-GB" w:eastAsia="en-GB"/>
        </w:rPr>
        <w:t xml:space="preserve"> </w:t>
      </w:r>
      <w:r w:rsidRPr="00347D94">
        <w:rPr>
          <w:rFonts w:eastAsia="Times New Roman" w:cs="Times New Roman"/>
          <w:bCs/>
          <w:color w:val="auto"/>
          <w:lang w:val="en-GB" w:eastAsia="en-GB"/>
        </w:rPr>
        <w:t xml:space="preserve">one employee whose salary </w:t>
      </w:r>
      <w:r w:rsidR="00473329" w:rsidRPr="00347D94">
        <w:rPr>
          <w:rFonts w:eastAsia="Times New Roman" w:cs="Times New Roman"/>
          <w:bCs/>
          <w:color w:val="auto"/>
          <w:lang w:val="en-GB" w:eastAsia="en-GB"/>
        </w:rPr>
        <w:t>is funded by another organisation</w:t>
      </w:r>
      <w:r w:rsidRPr="00347D94">
        <w:rPr>
          <w:rFonts w:eastAsia="Times New Roman" w:cs="Times New Roman"/>
          <w:bCs/>
          <w:color w:val="auto"/>
          <w:lang w:val="en-GB" w:eastAsia="en-GB"/>
        </w:rPr>
        <w:t>, all employees are on this pay structure.  Details of grade and salary scale are issued with a written statement of main terms and conditions and within contracts of employment.   Details of the highest and lowest pay point are included in our published Reports and Financial Statements</w:t>
      </w:r>
      <w:r w:rsidR="00237F73" w:rsidRPr="00347D94">
        <w:rPr>
          <w:rFonts w:eastAsia="Times New Roman" w:cs="Times New Roman"/>
          <w:bCs/>
          <w:color w:val="auto"/>
          <w:lang w:val="en-GB" w:eastAsia="en-GB"/>
        </w:rPr>
        <w:t xml:space="preserve"> (subject to audit)</w:t>
      </w:r>
      <w:r w:rsidRPr="00347D94">
        <w:rPr>
          <w:rFonts w:eastAsia="Times New Roman" w:cs="Times New Roman"/>
          <w:bCs/>
          <w:iCs/>
          <w:color w:val="auto"/>
          <w:lang w:val="en-GB" w:eastAsia="en-GB"/>
        </w:rPr>
        <w:t>.</w:t>
      </w:r>
    </w:p>
    <w:p w14:paraId="280C49B6" w14:textId="77777777" w:rsidR="00326986" w:rsidRPr="00347D94" w:rsidRDefault="00326986" w:rsidP="00326986">
      <w:pPr>
        <w:autoSpaceDE w:val="0"/>
        <w:autoSpaceDN w:val="0"/>
        <w:adjustRightInd w:val="0"/>
        <w:spacing w:before="0"/>
        <w:ind w:right="-188"/>
        <w:rPr>
          <w:rFonts w:eastAsia="Calibri" w:cs="Arial"/>
          <w:color w:val="auto"/>
          <w:lang w:val="en-GB"/>
        </w:rPr>
      </w:pPr>
    </w:p>
    <w:p w14:paraId="7A7497D8" w14:textId="77777777" w:rsidR="00326986" w:rsidRPr="00347D94" w:rsidRDefault="00326986" w:rsidP="00326986">
      <w:pPr>
        <w:spacing w:before="0"/>
        <w:ind w:right="-188"/>
        <w:rPr>
          <w:rFonts w:eastAsia="Calibri" w:cs="Arial"/>
          <w:color w:val="auto"/>
          <w:lang w:val="en-GB"/>
        </w:rPr>
      </w:pPr>
      <w:r w:rsidRPr="00347D94">
        <w:rPr>
          <w:rFonts w:eastAsia="Calibri" w:cs="Arial"/>
          <w:color w:val="auto"/>
          <w:lang w:val="en-GB"/>
        </w:rPr>
        <w:t xml:space="preserve">Each year, each member of staff will meet with their line manager to discuss and agree an individual work-plan for the forthcoming year.  </w:t>
      </w:r>
    </w:p>
    <w:p w14:paraId="65F22A4F" w14:textId="77777777" w:rsidR="00326986" w:rsidRPr="00347D94" w:rsidRDefault="00326986" w:rsidP="00326986">
      <w:pPr>
        <w:spacing w:before="0"/>
        <w:ind w:right="-188"/>
        <w:rPr>
          <w:rFonts w:eastAsia="Calibri" w:cs="Arial"/>
          <w:color w:val="auto"/>
          <w:lang w:val="en-GB"/>
        </w:rPr>
      </w:pPr>
    </w:p>
    <w:p w14:paraId="164E07D2" w14:textId="46D2DE14" w:rsidR="00326986" w:rsidRPr="00347D94" w:rsidRDefault="00326986" w:rsidP="00326986">
      <w:pPr>
        <w:spacing w:before="0"/>
        <w:ind w:right="-188"/>
        <w:rPr>
          <w:rFonts w:eastAsia="Calibri" w:cs="Arial"/>
          <w:color w:val="auto"/>
          <w:lang w:val="en-GB"/>
        </w:rPr>
      </w:pPr>
      <w:r w:rsidRPr="00347D94">
        <w:rPr>
          <w:rFonts w:eastAsia="Calibri" w:cs="Arial"/>
          <w:color w:val="auto"/>
          <w:lang w:val="en-GB"/>
        </w:rPr>
        <w:t xml:space="preserve">Each member of staff is also required to take part in an annual review meeting with their line manager to discuss aspects of </w:t>
      </w:r>
      <w:r w:rsidR="008C2B0E" w:rsidRPr="00347D94">
        <w:rPr>
          <w:rFonts w:eastAsia="Calibri" w:cs="Arial"/>
          <w:color w:val="auto"/>
          <w:lang w:val="en-GB"/>
        </w:rPr>
        <w:t>their</w:t>
      </w:r>
      <w:r w:rsidRPr="00347D94">
        <w:rPr>
          <w:rFonts w:eastAsia="Calibri" w:cs="Arial"/>
          <w:color w:val="auto"/>
          <w:lang w:val="en-GB"/>
        </w:rPr>
        <w:t xml:space="preserve"> work performance</w:t>
      </w:r>
      <w:r w:rsidR="00A27B70" w:rsidRPr="00347D94">
        <w:rPr>
          <w:rFonts w:eastAsia="Calibri" w:cs="Arial"/>
          <w:color w:val="auto"/>
          <w:lang w:val="en-GB"/>
        </w:rPr>
        <w:t>, with regular one-to-one reviews held throughout the year</w:t>
      </w:r>
      <w:r w:rsidRPr="00347D94">
        <w:rPr>
          <w:rFonts w:eastAsia="Calibri" w:cs="Arial"/>
          <w:color w:val="auto"/>
          <w:lang w:val="en-GB"/>
        </w:rPr>
        <w:t>. The objective of the</w:t>
      </w:r>
      <w:r w:rsidR="00A27B70" w:rsidRPr="00347D94">
        <w:rPr>
          <w:rFonts w:eastAsia="Calibri" w:cs="Arial"/>
          <w:color w:val="auto"/>
          <w:lang w:val="en-GB"/>
        </w:rPr>
        <w:t xml:space="preserve"> annual review</w:t>
      </w:r>
      <w:r w:rsidRPr="00347D94">
        <w:rPr>
          <w:rFonts w:eastAsia="Calibri" w:cs="Arial"/>
          <w:color w:val="auto"/>
          <w:lang w:val="en-GB"/>
        </w:rPr>
        <w:t xml:space="preserve"> meeting </w:t>
      </w:r>
      <w:r w:rsidR="00A27B70" w:rsidRPr="00347D94">
        <w:rPr>
          <w:rFonts w:eastAsia="Calibri" w:cs="Arial"/>
          <w:color w:val="auto"/>
          <w:lang w:val="en-GB"/>
        </w:rPr>
        <w:t>i</w:t>
      </w:r>
      <w:r w:rsidR="00E944C9" w:rsidRPr="00347D94">
        <w:rPr>
          <w:rFonts w:eastAsia="Calibri" w:cs="Arial"/>
          <w:color w:val="auto"/>
          <w:lang w:val="en-GB"/>
        </w:rPr>
        <w:t>s</w:t>
      </w:r>
      <w:r w:rsidRPr="00347D94">
        <w:rPr>
          <w:rFonts w:eastAsia="Calibri" w:cs="Arial"/>
          <w:color w:val="auto"/>
          <w:lang w:val="en-GB"/>
        </w:rPr>
        <w:t xml:space="preserve"> to review the previous year’s achievements and to discuss any future learning and development and career planning relevant to the individual and to the organisation.</w:t>
      </w:r>
    </w:p>
    <w:p w14:paraId="4A8EC513" w14:textId="77777777" w:rsidR="00326986" w:rsidRPr="00326986" w:rsidRDefault="00326986" w:rsidP="00326986">
      <w:pPr>
        <w:spacing w:before="0"/>
        <w:ind w:right="-188"/>
        <w:rPr>
          <w:rFonts w:eastAsia="Calibri" w:cs="Arial"/>
          <w:color w:val="auto"/>
          <w:lang w:val="en-GB"/>
        </w:rPr>
      </w:pPr>
    </w:p>
    <w:p w14:paraId="622B562C" w14:textId="62B91DDF" w:rsidR="00326986" w:rsidRPr="00347D94" w:rsidRDefault="00326986" w:rsidP="00326986">
      <w:pPr>
        <w:autoSpaceDE w:val="0"/>
        <w:autoSpaceDN w:val="0"/>
        <w:adjustRightInd w:val="0"/>
        <w:spacing w:before="0"/>
        <w:ind w:right="-188"/>
        <w:rPr>
          <w:rFonts w:eastAsia="Calibri" w:cs="Arial"/>
          <w:color w:val="auto"/>
          <w:lang w:val="en-GB"/>
        </w:rPr>
      </w:pPr>
      <w:r w:rsidRPr="00347D94">
        <w:rPr>
          <w:rFonts w:eastAsia="Calibri" w:cs="Arial"/>
          <w:color w:val="auto"/>
          <w:lang w:val="en-GB"/>
        </w:rPr>
        <w:lastRenderedPageBreak/>
        <w:t>Performance is managed throughout the year during one-to-one meeting</w:t>
      </w:r>
      <w:r w:rsidR="0008145E" w:rsidRPr="00347D94">
        <w:rPr>
          <w:rFonts w:eastAsia="Calibri" w:cs="Arial"/>
          <w:color w:val="auto"/>
          <w:lang w:val="en-GB"/>
        </w:rPr>
        <w:t xml:space="preserve">s between staff and their line managers. </w:t>
      </w:r>
      <w:r w:rsidR="00106207" w:rsidRPr="00347D94">
        <w:rPr>
          <w:rFonts w:eastAsia="Calibri" w:cs="Arial"/>
          <w:color w:val="auto"/>
          <w:lang w:val="en-GB"/>
        </w:rPr>
        <w:t xml:space="preserve">During these meetings progress towards the </w:t>
      </w:r>
      <w:r w:rsidR="00FD76C8" w:rsidRPr="00347D94">
        <w:rPr>
          <w:rFonts w:eastAsia="Calibri" w:cs="Arial"/>
          <w:color w:val="auto"/>
          <w:lang w:val="en-GB"/>
        </w:rPr>
        <w:t>workplan object</w:t>
      </w:r>
      <w:r w:rsidR="00484052" w:rsidRPr="00347D94">
        <w:rPr>
          <w:rFonts w:eastAsia="Calibri" w:cs="Arial"/>
          <w:color w:val="auto"/>
          <w:lang w:val="en-GB"/>
        </w:rPr>
        <w:t>ives are reviewed</w:t>
      </w:r>
      <w:r w:rsidRPr="00347D94">
        <w:rPr>
          <w:rFonts w:eastAsia="Calibri" w:cs="Arial"/>
          <w:color w:val="auto"/>
          <w:lang w:val="en-GB"/>
        </w:rPr>
        <w:t xml:space="preserve"> and constructive steps will be put in place help and assist an employee to improve their performance if required.</w:t>
      </w:r>
    </w:p>
    <w:p w14:paraId="79172D3E" w14:textId="77777777" w:rsidR="00484052" w:rsidRDefault="00484052" w:rsidP="00326986">
      <w:pPr>
        <w:autoSpaceDE w:val="0"/>
        <w:autoSpaceDN w:val="0"/>
        <w:adjustRightInd w:val="0"/>
        <w:spacing w:before="0"/>
        <w:rPr>
          <w:rFonts w:eastAsia="Calibri" w:cs="Times New Roman"/>
          <w:b/>
          <w:color w:val="auto"/>
          <w:lang w:val="en-GB"/>
        </w:rPr>
      </w:pPr>
    </w:p>
    <w:p w14:paraId="54D6BE03" w14:textId="2FC0234E" w:rsidR="00326986" w:rsidRPr="00326986" w:rsidRDefault="00326986" w:rsidP="00326986">
      <w:pPr>
        <w:autoSpaceDE w:val="0"/>
        <w:autoSpaceDN w:val="0"/>
        <w:adjustRightInd w:val="0"/>
        <w:spacing w:before="0"/>
        <w:rPr>
          <w:rFonts w:ascii="FS Me" w:eastAsia="Calibri" w:hAnsi="FS Me" w:cs="Times New Roman"/>
          <w:bCs/>
          <w:color w:val="006699"/>
          <w:sz w:val="28"/>
          <w:szCs w:val="28"/>
          <w:lang w:val="en-GB"/>
        </w:rPr>
      </w:pPr>
      <w:r w:rsidRPr="00326986">
        <w:rPr>
          <w:rFonts w:ascii="FS Me" w:eastAsia="Calibri" w:hAnsi="FS Me" w:cs="Times New Roman"/>
          <w:bCs/>
          <w:color w:val="006699"/>
          <w:sz w:val="28"/>
          <w:szCs w:val="28"/>
          <w:lang w:val="en-GB"/>
        </w:rPr>
        <w:t>Appendix</w:t>
      </w:r>
    </w:p>
    <w:p w14:paraId="4D446D3A" w14:textId="77777777" w:rsidR="00326986" w:rsidRPr="00326986" w:rsidRDefault="00326986" w:rsidP="00326986">
      <w:pPr>
        <w:autoSpaceDE w:val="0"/>
        <w:autoSpaceDN w:val="0"/>
        <w:adjustRightInd w:val="0"/>
        <w:spacing w:before="0"/>
        <w:rPr>
          <w:rFonts w:ascii="FS Me" w:eastAsia="Calibri" w:hAnsi="FS Me" w:cs="Times New Roman"/>
          <w:bCs/>
          <w:color w:val="006699"/>
          <w:sz w:val="28"/>
          <w:szCs w:val="28"/>
          <w:lang w:val="en-GB"/>
        </w:rPr>
      </w:pPr>
    </w:p>
    <w:p w14:paraId="551F38BD" w14:textId="76DDD3DE" w:rsidR="00326986" w:rsidRPr="00326986" w:rsidRDefault="00326986" w:rsidP="00326986">
      <w:pPr>
        <w:autoSpaceDE w:val="0"/>
        <w:autoSpaceDN w:val="0"/>
        <w:adjustRightInd w:val="0"/>
        <w:spacing w:before="0"/>
        <w:rPr>
          <w:rFonts w:ascii="FS Me" w:eastAsia="Calibri" w:hAnsi="FS Me" w:cs="Times New Roman"/>
          <w:bCs/>
          <w:color w:val="006699"/>
          <w:sz w:val="28"/>
          <w:szCs w:val="28"/>
          <w:lang w:val="en-GB"/>
        </w:rPr>
      </w:pPr>
      <w:r w:rsidRPr="00326986">
        <w:rPr>
          <w:rFonts w:ascii="FS Me" w:eastAsia="Calibri" w:hAnsi="FS Me" w:cs="Times New Roman"/>
          <w:bCs/>
          <w:color w:val="006699"/>
          <w:sz w:val="28"/>
          <w:szCs w:val="28"/>
          <w:lang w:val="en-GB"/>
        </w:rPr>
        <w:t>Grades and salary scales – A</w:t>
      </w:r>
      <w:r w:rsidR="005F5F17" w:rsidRPr="00FB5113">
        <w:rPr>
          <w:rFonts w:ascii="FS Me" w:eastAsia="Calibri" w:hAnsi="FS Me" w:cs="Times New Roman"/>
          <w:bCs/>
          <w:color w:val="006699"/>
          <w:sz w:val="28"/>
          <w:szCs w:val="28"/>
          <w:lang w:val="en-GB"/>
        </w:rPr>
        <w:t>pril</w:t>
      </w:r>
      <w:r w:rsidRPr="00326986">
        <w:rPr>
          <w:rFonts w:ascii="FS Me" w:eastAsia="Calibri" w:hAnsi="FS Me" w:cs="Times New Roman"/>
          <w:bCs/>
          <w:color w:val="006699"/>
          <w:sz w:val="28"/>
          <w:szCs w:val="28"/>
          <w:lang w:val="en-GB"/>
        </w:rPr>
        <w:t xml:space="preserve"> 202</w:t>
      </w:r>
      <w:r w:rsidR="004E0F88">
        <w:rPr>
          <w:rFonts w:ascii="FS Me" w:eastAsia="Calibri" w:hAnsi="FS Me" w:cs="Times New Roman"/>
          <w:bCs/>
          <w:color w:val="006699"/>
          <w:sz w:val="28"/>
          <w:szCs w:val="28"/>
          <w:lang w:val="en-GB"/>
        </w:rPr>
        <w:t>3</w:t>
      </w:r>
      <w:r w:rsidRPr="00326986">
        <w:rPr>
          <w:rFonts w:ascii="FS Me" w:eastAsia="Calibri" w:hAnsi="FS Me" w:cs="Times New Roman"/>
          <w:bCs/>
          <w:color w:val="006699"/>
          <w:sz w:val="28"/>
          <w:szCs w:val="28"/>
          <w:lang w:val="en-GB"/>
        </w:rPr>
        <w:t xml:space="preserve"> to March 202</w:t>
      </w:r>
      <w:r w:rsidR="004E0F88">
        <w:rPr>
          <w:rFonts w:ascii="FS Me" w:eastAsia="Calibri" w:hAnsi="FS Me" w:cs="Times New Roman"/>
          <w:bCs/>
          <w:color w:val="006699"/>
          <w:sz w:val="28"/>
          <w:szCs w:val="28"/>
          <w:lang w:val="en-GB"/>
        </w:rPr>
        <w:t>4</w:t>
      </w:r>
    </w:p>
    <w:p w14:paraId="5399D271" w14:textId="77777777" w:rsidR="00326986" w:rsidRPr="00326986" w:rsidRDefault="00326986" w:rsidP="00326986">
      <w:pPr>
        <w:autoSpaceDE w:val="0"/>
        <w:autoSpaceDN w:val="0"/>
        <w:adjustRightInd w:val="0"/>
        <w:spacing w:before="0"/>
        <w:rPr>
          <w:rFonts w:eastAsia="Calibri" w:cs="Times New Roman"/>
          <w:color w:val="auto"/>
          <w:lang w:val="en-GB"/>
        </w:rPr>
      </w:pPr>
    </w:p>
    <w:tbl>
      <w:tblPr>
        <w:tblpPr w:leftFromText="180" w:rightFromText="180" w:vertAnchor="text" w:horzAnchor="margin" w:tblpY="138"/>
        <w:tblW w:w="5820" w:type="dxa"/>
        <w:tblLook w:val="04A0" w:firstRow="1" w:lastRow="0" w:firstColumn="1" w:lastColumn="0" w:noHBand="0" w:noVBand="1"/>
      </w:tblPr>
      <w:tblGrid>
        <w:gridCol w:w="1280"/>
        <w:gridCol w:w="3140"/>
        <w:gridCol w:w="1400"/>
      </w:tblGrid>
      <w:tr w:rsidR="00322B9C" w:rsidRPr="00322B9C" w14:paraId="058E2435" w14:textId="77777777" w:rsidTr="00322B9C">
        <w:trPr>
          <w:trHeight w:val="320"/>
        </w:trPr>
        <w:tc>
          <w:tcPr>
            <w:tcW w:w="1280" w:type="dxa"/>
            <w:tcBorders>
              <w:top w:val="single" w:sz="4" w:space="0" w:color="auto"/>
              <w:left w:val="single" w:sz="4" w:space="0" w:color="auto"/>
              <w:bottom w:val="nil"/>
              <w:right w:val="single" w:sz="4" w:space="0" w:color="auto"/>
            </w:tcBorders>
            <w:shd w:val="clear" w:color="000000" w:fill="00B0F0"/>
            <w:noWrap/>
            <w:vAlign w:val="bottom"/>
            <w:hideMark/>
          </w:tcPr>
          <w:p w14:paraId="51E7A332"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Grade</w:t>
            </w:r>
          </w:p>
        </w:tc>
        <w:tc>
          <w:tcPr>
            <w:tcW w:w="3140" w:type="dxa"/>
            <w:tcBorders>
              <w:top w:val="single" w:sz="4" w:space="0" w:color="auto"/>
              <w:left w:val="nil"/>
              <w:bottom w:val="nil"/>
              <w:right w:val="nil"/>
            </w:tcBorders>
            <w:shd w:val="clear" w:color="000000" w:fill="00B0F0"/>
            <w:noWrap/>
            <w:vAlign w:val="bottom"/>
            <w:hideMark/>
          </w:tcPr>
          <w:p w14:paraId="3E6CA5EE"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9268376" w14:textId="384F4ECB" w:rsidR="00322B9C" w:rsidRPr="00322B9C" w:rsidRDefault="005A5BFF" w:rsidP="00322B9C">
            <w:pPr>
              <w:spacing w:before="0" w:line="240" w:lineRule="auto"/>
              <w:jc w:val="center"/>
              <w:rPr>
                <w:rFonts w:eastAsia="Times New Roman" w:cs="Times New Roman"/>
                <w:b/>
                <w:bCs/>
                <w:color w:val="auto"/>
                <w:lang w:val="en-GB" w:eastAsia="en-GB"/>
              </w:rPr>
            </w:pPr>
            <w:r>
              <w:rPr>
                <w:rFonts w:eastAsia="Times New Roman" w:cs="Times New Roman"/>
                <w:b/>
                <w:bCs/>
                <w:color w:val="auto"/>
                <w:lang w:val="en-GB" w:eastAsia="en-GB"/>
              </w:rPr>
              <w:t>£</w:t>
            </w:r>
            <w:r w:rsidR="00322B9C" w:rsidRPr="00322B9C">
              <w:rPr>
                <w:rFonts w:eastAsia="Times New Roman" w:cs="Times New Roman"/>
                <w:b/>
                <w:bCs/>
                <w:color w:val="auto"/>
                <w:lang w:val="en-GB" w:eastAsia="en-GB"/>
              </w:rPr>
              <w:t> </w:t>
            </w:r>
          </w:p>
        </w:tc>
      </w:tr>
      <w:tr w:rsidR="00322B9C" w:rsidRPr="00322B9C" w14:paraId="2EF07E9C" w14:textId="77777777" w:rsidTr="00322B9C">
        <w:trPr>
          <w:trHeight w:val="32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ACAB"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A1</w:t>
            </w:r>
          </w:p>
        </w:tc>
        <w:tc>
          <w:tcPr>
            <w:tcW w:w="3140" w:type="dxa"/>
            <w:tcBorders>
              <w:top w:val="single" w:sz="4" w:space="0" w:color="auto"/>
              <w:left w:val="nil"/>
              <w:bottom w:val="single" w:sz="4" w:space="0" w:color="auto"/>
              <w:right w:val="nil"/>
            </w:tcBorders>
            <w:shd w:val="clear" w:color="auto" w:fill="auto"/>
            <w:noWrap/>
            <w:vAlign w:val="bottom"/>
            <w:hideMark/>
          </w:tcPr>
          <w:p w14:paraId="295FE46E"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Apprentice</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CB0E4D"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23,002</w:t>
            </w:r>
          </w:p>
        </w:tc>
      </w:tr>
      <w:tr w:rsidR="00322B9C" w:rsidRPr="00322B9C" w14:paraId="7DE0491F"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5B35E9F5"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B1</w:t>
            </w:r>
          </w:p>
        </w:tc>
        <w:tc>
          <w:tcPr>
            <w:tcW w:w="3140" w:type="dxa"/>
            <w:tcBorders>
              <w:top w:val="nil"/>
              <w:left w:val="nil"/>
              <w:bottom w:val="nil"/>
              <w:right w:val="nil"/>
            </w:tcBorders>
            <w:shd w:val="clear" w:color="auto" w:fill="auto"/>
            <w:noWrap/>
            <w:vAlign w:val="bottom"/>
            <w:hideMark/>
          </w:tcPr>
          <w:p w14:paraId="3E5D3A30"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PA/Team Co-ordinator</w:t>
            </w:r>
          </w:p>
        </w:tc>
        <w:tc>
          <w:tcPr>
            <w:tcW w:w="1400" w:type="dxa"/>
            <w:tcBorders>
              <w:top w:val="nil"/>
              <w:left w:val="single" w:sz="4" w:space="0" w:color="auto"/>
              <w:bottom w:val="nil"/>
              <w:right w:val="single" w:sz="4" w:space="0" w:color="auto"/>
            </w:tcBorders>
            <w:shd w:val="clear" w:color="auto" w:fill="auto"/>
            <w:noWrap/>
            <w:vAlign w:val="bottom"/>
            <w:hideMark/>
          </w:tcPr>
          <w:p w14:paraId="198E29A4"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26,277</w:t>
            </w:r>
          </w:p>
        </w:tc>
      </w:tr>
      <w:tr w:rsidR="00322B9C" w:rsidRPr="00322B9C" w14:paraId="5725273A"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20623495"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B2</w:t>
            </w:r>
          </w:p>
        </w:tc>
        <w:tc>
          <w:tcPr>
            <w:tcW w:w="3140" w:type="dxa"/>
            <w:tcBorders>
              <w:top w:val="nil"/>
              <w:left w:val="nil"/>
              <w:bottom w:val="nil"/>
              <w:right w:val="nil"/>
            </w:tcBorders>
            <w:shd w:val="clear" w:color="auto" w:fill="auto"/>
            <w:noWrap/>
            <w:vAlign w:val="bottom"/>
            <w:hideMark/>
          </w:tcPr>
          <w:p w14:paraId="7287F797"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65325649"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27,833</w:t>
            </w:r>
          </w:p>
        </w:tc>
      </w:tr>
      <w:tr w:rsidR="00322B9C" w:rsidRPr="00322B9C" w14:paraId="3047C1D6"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5ECDD0"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B3</w:t>
            </w:r>
          </w:p>
        </w:tc>
        <w:tc>
          <w:tcPr>
            <w:tcW w:w="3140" w:type="dxa"/>
            <w:tcBorders>
              <w:top w:val="nil"/>
              <w:left w:val="nil"/>
              <w:bottom w:val="single" w:sz="4" w:space="0" w:color="auto"/>
              <w:right w:val="nil"/>
            </w:tcBorders>
            <w:shd w:val="clear" w:color="auto" w:fill="auto"/>
            <w:noWrap/>
            <w:vAlign w:val="bottom"/>
            <w:hideMark/>
          </w:tcPr>
          <w:p w14:paraId="1B0A7410"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B1358EF"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29,387</w:t>
            </w:r>
          </w:p>
        </w:tc>
      </w:tr>
      <w:tr w:rsidR="00322B9C" w:rsidRPr="00322B9C" w14:paraId="402CCB32"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4BE3EFB4"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C1</w:t>
            </w:r>
          </w:p>
        </w:tc>
        <w:tc>
          <w:tcPr>
            <w:tcW w:w="3140" w:type="dxa"/>
            <w:tcBorders>
              <w:top w:val="nil"/>
              <w:left w:val="nil"/>
              <w:bottom w:val="nil"/>
              <w:right w:val="nil"/>
            </w:tcBorders>
            <w:shd w:val="clear" w:color="auto" w:fill="auto"/>
            <w:noWrap/>
            <w:vAlign w:val="bottom"/>
            <w:hideMark/>
          </w:tcPr>
          <w:p w14:paraId="026FB8BE"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Officer</w:t>
            </w:r>
          </w:p>
        </w:tc>
        <w:tc>
          <w:tcPr>
            <w:tcW w:w="1400" w:type="dxa"/>
            <w:tcBorders>
              <w:top w:val="nil"/>
              <w:left w:val="single" w:sz="4" w:space="0" w:color="auto"/>
              <w:bottom w:val="nil"/>
              <w:right w:val="single" w:sz="4" w:space="0" w:color="auto"/>
            </w:tcBorders>
            <w:shd w:val="clear" w:color="auto" w:fill="auto"/>
            <w:noWrap/>
            <w:vAlign w:val="bottom"/>
            <w:hideMark/>
          </w:tcPr>
          <w:p w14:paraId="130EF72A"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32,915</w:t>
            </w:r>
          </w:p>
        </w:tc>
      </w:tr>
      <w:tr w:rsidR="00322B9C" w:rsidRPr="00322B9C" w14:paraId="35FAC869"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117C0BD8"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C2</w:t>
            </w:r>
          </w:p>
        </w:tc>
        <w:tc>
          <w:tcPr>
            <w:tcW w:w="3140" w:type="dxa"/>
            <w:tcBorders>
              <w:top w:val="nil"/>
              <w:left w:val="nil"/>
              <w:bottom w:val="nil"/>
              <w:right w:val="nil"/>
            </w:tcBorders>
            <w:shd w:val="clear" w:color="auto" w:fill="auto"/>
            <w:noWrap/>
            <w:vAlign w:val="bottom"/>
            <w:hideMark/>
          </w:tcPr>
          <w:p w14:paraId="5EDF064E"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2D01B7F4"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35,469</w:t>
            </w:r>
          </w:p>
        </w:tc>
      </w:tr>
      <w:tr w:rsidR="00322B9C" w:rsidRPr="00322B9C" w14:paraId="0D9A99E5"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E72388"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C3</w:t>
            </w:r>
          </w:p>
        </w:tc>
        <w:tc>
          <w:tcPr>
            <w:tcW w:w="3140" w:type="dxa"/>
            <w:tcBorders>
              <w:top w:val="nil"/>
              <w:left w:val="nil"/>
              <w:bottom w:val="single" w:sz="4" w:space="0" w:color="auto"/>
              <w:right w:val="nil"/>
            </w:tcBorders>
            <w:shd w:val="clear" w:color="auto" w:fill="auto"/>
            <w:noWrap/>
            <w:vAlign w:val="bottom"/>
            <w:hideMark/>
          </w:tcPr>
          <w:p w14:paraId="6E4B0BDE"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0134067"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38,026</w:t>
            </w:r>
          </w:p>
        </w:tc>
      </w:tr>
      <w:tr w:rsidR="00322B9C" w:rsidRPr="00322B9C" w14:paraId="21758F72"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7F0E9DEF"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D1</w:t>
            </w:r>
          </w:p>
        </w:tc>
        <w:tc>
          <w:tcPr>
            <w:tcW w:w="3140" w:type="dxa"/>
            <w:tcBorders>
              <w:top w:val="nil"/>
              <w:left w:val="nil"/>
              <w:bottom w:val="nil"/>
              <w:right w:val="nil"/>
            </w:tcBorders>
            <w:shd w:val="clear" w:color="auto" w:fill="auto"/>
            <w:noWrap/>
            <w:vAlign w:val="bottom"/>
            <w:hideMark/>
          </w:tcPr>
          <w:p w14:paraId="6ECDDF6B"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Manager/Senior Officer</w:t>
            </w:r>
          </w:p>
        </w:tc>
        <w:tc>
          <w:tcPr>
            <w:tcW w:w="1400" w:type="dxa"/>
            <w:tcBorders>
              <w:top w:val="nil"/>
              <w:left w:val="single" w:sz="4" w:space="0" w:color="auto"/>
              <w:bottom w:val="nil"/>
              <w:right w:val="single" w:sz="4" w:space="0" w:color="auto"/>
            </w:tcBorders>
            <w:shd w:val="clear" w:color="auto" w:fill="auto"/>
            <w:noWrap/>
            <w:vAlign w:val="bottom"/>
            <w:hideMark/>
          </w:tcPr>
          <w:p w14:paraId="6B0106FA"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42,589</w:t>
            </w:r>
          </w:p>
        </w:tc>
      </w:tr>
      <w:tr w:rsidR="00322B9C" w:rsidRPr="00322B9C" w14:paraId="08DF7888"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360CCE2C"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D2</w:t>
            </w:r>
          </w:p>
        </w:tc>
        <w:tc>
          <w:tcPr>
            <w:tcW w:w="3140" w:type="dxa"/>
            <w:tcBorders>
              <w:top w:val="nil"/>
              <w:left w:val="nil"/>
              <w:bottom w:val="nil"/>
              <w:right w:val="nil"/>
            </w:tcBorders>
            <w:shd w:val="clear" w:color="auto" w:fill="auto"/>
            <w:noWrap/>
            <w:vAlign w:val="bottom"/>
            <w:hideMark/>
          </w:tcPr>
          <w:p w14:paraId="244E4BF2"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6AC45435"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45,226</w:t>
            </w:r>
          </w:p>
        </w:tc>
      </w:tr>
      <w:tr w:rsidR="00322B9C" w:rsidRPr="00322B9C" w14:paraId="37E7D2BC"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FB5E1"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D3</w:t>
            </w:r>
          </w:p>
        </w:tc>
        <w:tc>
          <w:tcPr>
            <w:tcW w:w="3140" w:type="dxa"/>
            <w:tcBorders>
              <w:top w:val="nil"/>
              <w:left w:val="nil"/>
              <w:bottom w:val="single" w:sz="4" w:space="0" w:color="auto"/>
              <w:right w:val="nil"/>
            </w:tcBorders>
            <w:shd w:val="clear" w:color="auto" w:fill="auto"/>
            <w:noWrap/>
            <w:vAlign w:val="bottom"/>
            <w:hideMark/>
          </w:tcPr>
          <w:p w14:paraId="5B911C41"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F5C733"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47,861</w:t>
            </w:r>
          </w:p>
        </w:tc>
      </w:tr>
      <w:tr w:rsidR="00322B9C" w:rsidRPr="00322B9C" w14:paraId="6DDDAF90"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538C3CA7"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E1</w:t>
            </w:r>
          </w:p>
        </w:tc>
        <w:tc>
          <w:tcPr>
            <w:tcW w:w="3140" w:type="dxa"/>
            <w:tcBorders>
              <w:top w:val="nil"/>
              <w:left w:val="nil"/>
              <w:bottom w:val="nil"/>
              <w:right w:val="nil"/>
            </w:tcBorders>
            <w:shd w:val="clear" w:color="auto" w:fill="auto"/>
            <w:noWrap/>
            <w:vAlign w:val="bottom"/>
            <w:hideMark/>
          </w:tcPr>
          <w:p w14:paraId="45FFC203"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Head/Portfolio Manager</w:t>
            </w:r>
          </w:p>
        </w:tc>
        <w:tc>
          <w:tcPr>
            <w:tcW w:w="1400" w:type="dxa"/>
            <w:tcBorders>
              <w:top w:val="nil"/>
              <w:left w:val="single" w:sz="4" w:space="0" w:color="auto"/>
              <w:bottom w:val="nil"/>
              <w:right w:val="single" w:sz="4" w:space="0" w:color="auto"/>
            </w:tcBorders>
            <w:shd w:val="clear" w:color="auto" w:fill="auto"/>
            <w:noWrap/>
            <w:vAlign w:val="bottom"/>
            <w:hideMark/>
          </w:tcPr>
          <w:p w14:paraId="7FC2C3C7"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53,606</w:t>
            </w:r>
          </w:p>
        </w:tc>
      </w:tr>
      <w:tr w:rsidR="00322B9C" w:rsidRPr="00322B9C" w14:paraId="600B3708"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6CA51455"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E2</w:t>
            </w:r>
          </w:p>
        </w:tc>
        <w:tc>
          <w:tcPr>
            <w:tcW w:w="3140" w:type="dxa"/>
            <w:tcBorders>
              <w:top w:val="nil"/>
              <w:left w:val="nil"/>
              <w:bottom w:val="nil"/>
              <w:right w:val="nil"/>
            </w:tcBorders>
            <w:shd w:val="clear" w:color="auto" w:fill="auto"/>
            <w:noWrap/>
            <w:vAlign w:val="bottom"/>
            <w:hideMark/>
          </w:tcPr>
          <w:p w14:paraId="1409E5CF"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5AC20373"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56,491</w:t>
            </w:r>
          </w:p>
        </w:tc>
      </w:tr>
      <w:tr w:rsidR="00322B9C" w:rsidRPr="00322B9C" w14:paraId="547C3DFB"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B0918"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E3</w:t>
            </w:r>
          </w:p>
        </w:tc>
        <w:tc>
          <w:tcPr>
            <w:tcW w:w="3140" w:type="dxa"/>
            <w:tcBorders>
              <w:top w:val="nil"/>
              <w:left w:val="nil"/>
              <w:bottom w:val="single" w:sz="4" w:space="0" w:color="auto"/>
              <w:right w:val="nil"/>
            </w:tcBorders>
            <w:shd w:val="clear" w:color="auto" w:fill="auto"/>
            <w:noWrap/>
            <w:vAlign w:val="bottom"/>
            <w:hideMark/>
          </w:tcPr>
          <w:p w14:paraId="3EA8B9BB"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9EA16DE"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59,376</w:t>
            </w:r>
          </w:p>
        </w:tc>
      </w:tr>
      <w:tr w:rsidR="00322B9C" w:rsidRPr="00322B9C" w14:paraId="2215E9B1"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3D629F46"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F1</w:t>
            </w:r>
          </w:p>
        </w:tc>
        <w:tc>
          <w:tcPr>
            <w:tcW w:w="3140" w:type="dxa"/>
            <w:tcBorders>
              <w:top w:val="nil"/>
              <w:left w:val="nil"/>
              <w:bottom w:val="nil"/>
              <w:right w:val="nil"/>
            </w:tcBorders>
            <w:shd w:val="clear" w:color="auto" w:fill="auto"/>
            <w:noWrap/>
            <w:vAlign w:val="bottom"/>
            <w:hideMark/>
          </w:tcPr>
          <w:p w14:paraId="0B851926"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Director</w:t>
            </w:r>
          </w:p>
        </w:tc>
        <w:tc>
          <w:tcPr>
            <w:tcW w:w="1400" w:type="dxa"/>
            <w:tcBorders>
              <w:top w:val="nil"/>
              <w:left w:val="single" w:sz="4" w:space="0" w:color="auto"/>
              <w:bottom w:val="nil"/>
              <w:right w:val="single" w:sz="4" w:space="0" w:color="auto"/>
            </w:tcBorders>
            <w:shd w:val="clear" w:color="auto" w:fill="auto"/>
            <w:noWrap/>
            <w:vAlign w:val="bottom"/>
            <w:hideMark/>
          </w:tcPr>
          <w:p w14:paraId="0C227CAE"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66,502</w:t>
            </w:r>
          </w:p>
        </w:tc>
      </w:tr>
      <w:tr w:rsidR="00322B9C" w:rsidRPr="00322B9C" w14:paraId="5CCC66AA"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3DB2F3E8"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F2</w:t>
            </w:r>
          </w:p>
        </w:tc>
        <w:tc>
          <w:tcPr>
            <w:tcW w:w="3140" w:type="dxa"/>
            <w:tcBorders>
              <w:top w:val="nil"/>
              <w:left w:val="nil"/>
              <w:bottom w:val="nil"/>
              <w:right w:val="nil"/>
            </w:tcBorders>
            <w:shd w:val="clear" w:color="auto" w:fill="auto"/>
            <w:noWrap/>
            <w:vAlign w:val="bottom"/>
            <w:hideMark/>
          </w:tcPr>
          <w:p w14:paraId="1543E57F"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68C80749"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72,562</w:t>
            </w:r>
          </w:p>
        </w:tc>
      </w:tr>
      <w:tr w:rsidR="00322B9C" w:rsidRPr="00322B9C" w14:paraId="0E20590C" w14:textId="77777777" w:rsidTr="00322B9C">
        <w:trPr>
          <w:trHeight w:val="320"/>
        </w:trPr>
        <w:tc>
          <w:tcPr>
            <w:tcW w:w="1280" w:type="dxa"/>
            <w:tcBorders>
              <w:top w:val="nil"/>
              <w:left w:val="single" w:sz="4" w:space="0" w:color="auto"/>
              <w:bottom w:val="nil"/>
              <w:right w:val="single" w:sz="4" w:space="0" w:color="auto"/>
            </w:tcBorders>
            <w:shd w:val="clear" w:color="auto" w:fill="auto"/>
            <w:noWrap/>
            <w:vAlign w:val="bottom"/>
            <w:hideMark/>
          </w:tcPr>
          <w:p w14:paraId="288B7E39"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F3</w:t>
            </w:r>
          </w:p>
        </w:tc>
        <w:tc>
          <w:tcPr>
            <w:tcW w:w="3140" w:type="dxa"/>
            <w:tcBorders>
              <w:top w:val="nil"/>
              <w:left w:val="nil"/>
              <w:bottom w:val="nil"/>
              <w:right w:val="nil"/>
            </w:tcBorders>
            <w:shd w:val="clear" w:color="auto" w:fill="auto"/>
            <w:noWrap/>
            <w:vAlign w:val="bottom"/>
            <w:hideMark/>
          </w:tcPr>
          <w:p w14:paraId="0A760ADB" w14:textId="77777777" w:rsidR="00322B9C" w:rsidRPr="00322B9C" w:rsidRDefault="00322B9C" w:rsidP="00322B9C">
            <w:pPr>
              <w:spacing w:before="0" w:line="240" w:lineRule="auto"/>
              <w:jc w:val="center"/>
              <w:rPr>
                <w:rFonts w:eastAsia="Times New Roman" w:cs="Times New Roman"/>
                <w:b/>
                <w:bCs/>
                <w:color w:val="auto"/>
                <w:lang w:val="en-GB" w:eastAsia="en-GB"/>
              </w:rPr>
            </w:pPr>
          </w:p>
        </w:tc>
        <w:tc>
          <w:tcPr>
            <w:tcW w:w="1400" w:type="dxa"/>
            <w:tcBorders>
              <w:top w:val="nil"/>
              <w:left w:val="single" w:sz="4" w:space="0" w:color="auto"/>
              <w:bottom w:val="nil"/>
              <w:right w:val="single" w:sz="4" w:space="0" w:color="auto"/>
            </w:tcBorders>
            <w:shd w:val="clear" w:color="auto" w:fill="auto"/>
            <w:noWrap/>
            <w:vAlign w:val="bottom"/>
            <w:hideMark/>
          </w:tcPr>
          <w:p w14:paraId="6D8B253C"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78,625</w:t>
            </w:r>
          </w:p>
        </w:tc>
      </w:tr>
      <w:tr w:rsidR="00322B9C" w:rsidRPr="00322B9C" w14:paraId="05FA0F11"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04EAB8"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F4</w:t>
            </w:r>
          </w:p>
        </w:tc>
        <w:tc>
          <w:tcPr>
            <w:tcW w:w="3140" w:type="dxa"/>
            <w:tcBorders>
              <w:top w:val="nil"/>
              <w:left w:val="nil"/>
              <w:bottom w:val="single" w:sz="4" w:space="0" w:color="auto"/>
              <w:right w:val="nil"/>
            </w:tcBorders>
            <w:shd w:val="clear" w:color="auto" w:fill="auto"/>
            <w:noWrap/>
            <w:vAlign w:val="bottom"/>
            <w:hideMark/>
          </w:tcPr>
          <w:p w14:paraId="79AD41A6"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BC6EFA"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84,688</w:t>
            </w:r>
          </w:p>
        </w:tc>
      </w:tr>
      <w:tr w:rsidR="00322B9C" w:rsidRPr="00322B9C" w14:paraId="7F85C1DF"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0B306"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J1</w:t>
            </w:r>
          </w:p>
        </w:tc>
        <w:tc>
          <w:tcPr>
            <w:tcW w:w="3140" w:type="dxa"/>
            <w:tcBorders>
              <w:top w:val="nil"/>
              <w:left w:val="nil"/>
              <w:bottom w:val="single" w:sz="4" w:space="0" w:color="auto"/>
              <w:right w:val="nil"/>
            </w:tcBorders>
            <w:shd w:val="clear" w:color="auto" w:fill="auto"/>
            <w:noWrap/>
            <w:vAlign w:val="bottom"/>
            <w:hideMark/>
          </w:tcPr>
          <w:p w14:paraId="3280E1B2"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Chief Executive</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5F2E73" w14:textId="77777777" w:rsidR="00322B9C" w:rsidRPr="00322B9C" w:rsidRDefault="00322B9C" w:rsidP="00322B9C">
            <w:pPr>
              <w:spacing w:before="0" w:line="240" w:lineRule="auto"/>
              <w:jc w:val="center"/>
              <w:rPr>
                <w:rFonts w:eastAsia="Times New Roman" w:cs="Times New Roman"/>
                <w:color w:val="auto"/>
                <w:lang w:val="en-GB" w:eastAsia="en-GB"/>
              </w:rPr>
            </w:pPr>
            <w:bookmarkStart w:id="1" w:name="_Hlk179139801"/>
            <w:r w:rsidRPr="00322B9C">
              <w:rPr>
                <w:rFonts w:eastAsia="Times New Roman" w:cs="Times New Roman"/>
                <w:color w:val="auto"/>
                <w:lang w:val="en-GB" w:eastAsia="en-GB"/>
              </w:rPr>
              <w:t>106,922</w:t>
            </w:r>
            <w:bookmarkEnd w:id="1"/>
          </w:p>
        </w:tc>
      </w:tr>
      <w:tr w:rsidR="00322B9C" w:rsidRPr="00322B9C" w14:paraId="468EBEB8" w14:textId="77777777" w:rsidTr="00322B9C">
        <w:trPr>
          <w:trHeight w:val="3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B8EE2" w14:textId="77777777" w:rsidR="00322B9C" w:rsidRPr="00322B9C" w:rsidRDefault="00322B9C" w:rsidP="00322B9C">
            <w:pPr>
              <w:spacing w:before="0" w:line="240" w:lineRule="auto"/>
              <w:jc w:val="center"/>
              <w:rPr>
                <w:rFonts w:eastAsia="Times New Roman" w:cs="Times New Roman"/>
                <w:b/>
                <w:bCs/>
                <w:color w:val="auto"/>
                <w:lang w:val="en-GB" w:eastAsia="en-GB"/>
              </w:rPr>
            </w:pPr>
            <w:r w:rsidRPr="00322B9C">
              <w:rPr>
                <w:rFonts w:eastAsia="Times New Roman" w:cs="Times New Roman"/>
                <w:b/>
                <w:bCs/>
                <w:color w:val="auto"/>
                <w:lang w:val="en-GB" w:eastAsia="en-GB"/>
              </w:rPr>
              <w:t>K1</w:t>
            </w:r>
          </w:p>
        </w:tc>
        <w:tc>
          <w:tcPr>
            <w:tcW w:w="3140" w:type="dxa"/>
            <w:tcBorders>
              <w:top w:val="nil"/>
              <w:left w:val="nil"/>
              <w:bottom w:val="single" w:sz="4" w:space="0" w:color="auto"/>
              <w:right w:val="nil"/>
            </w:tcBorders>
            <w:shd w:val="clear" w:color="auto" w:fill="auto"/>
            <w:noWrap/>
            <w:vAlign w:val="bottom"/>
            <w:hideMark/>
          </w:tcPr>
          <w:p w14:paraId="3E554C25" w14:textId="77777777" w:rsidR="00322B9C" w:rsidRPr="00322B9C" w:rsidRDefault="00322B9C" w:rsidP="00322B9C">
            <w:pPr>
              <w:spacing w:before="0" w:line="240" w:lineRule="auto"/>
              <w:rPr>
                <w:rFonts w:eastAsia="Times New Roman" w:cs="Times New Roman"/>
                <w:b/>
                <w:bCs/>
                <w:color w:val="000000"/>
                <w:lang w:val="en-GB" w:eastAsia="en-GB"/>
              </w:rPr>
            </w:pPr>
            <w:r w:rsidRPr="00322B9C">
              <w:rPr>
                <w:rFonts w:eastAsia="Times New Roman" w:cs="Times New Roman"/>
                <w:b/>
                <w:bCs/>
                <w:color w:val="000000"/>
                <w:lang w:val="en-GB" w:eastAsia="en-GB"/>
              </w:rPr>
              <w:t>Chair</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956EB53" w14:textId="77777777" w:rsidR="00322B9C" w:rsidRPr="00322B9C" w:rsidRDefault="00322B9C" w:rsidP="00322B9C">
            <w:pPr>
              <w:spacing w:before="0" w:line="240" w:lineRule="auto"/>
              <w:jc w:val="center"/>
              <w:rPr>
                <w:rFonts w:eastAsia="Times New Roman" w:cs="Times New Roman"/>
                <w:color w:val="auto"/>
                <w:lang w:val="en-GB" w:eastAsia="en-GB"/>
              </w:rPr>
            </w:pPr>
            <w:r w:rsidRPr="00322B9C">
              <w:rPr>
                <w:rFonts w:eastAsia="Times New Roman" w:cs="Times New Roman"/>
                <w:color w:val="auto"/>
                <w:lang w:val="en-GB" w:eastAsia="en-GB"/>
              </w:rPr>
              <w:t>43,810</w:t>
            </w:r>
          </w:p>
        </w:tc>
      </w:tr>
    </w:tbl>
    <w:p w14:paraId="567B640E" w14:textId="77777777" w:rsidR="00E17A1F" w:rsidRDefault="00E17A1F" w:rsidP="00FB5113">
      <w:pPr>
        <w:pStyle w:val="BodyText"/>
      </w:pPr>
    </w:p>
    <w:p w14:paraId="4228F050" w14:textId="77777777" w:rsidR="00E17A1F" w:rsidRDefault="00E17A1F" w:rsidP="00FB5113">
      <w:pPr>
        <w:pStyle w:val="BodyText"/>
      </w:pPr>
    </w:p>
    <w:p w14:paraId="7AA14B65" w14:textId="4AA0826D" w:rsidR="00326986" w:rsidRPr="006A3308" w:rsidRDefault="00326986" w:rsidP="00FB5113">
      <w:pPr>
        <w:pStyle w:val="BodyText"/>
        <w:rPr>
          <w:rStyle w:val="FootnoteReference"/>
          <w:vertAlign w:val="baseline"/>
        </w:rPr>
      </w:pPr>
    </w:p>
    <w:sectPr w:rsidR="00326986" w:rsidRPr="006A3308" w:rsidSect="00F5219E">
      <w:footerReference w:type="default" r:id="rId15"/>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AC68" w14:textId="77777777" w:rsidR="00710C12" w:rsidRDefault="00710C12" w:rsidP="00FA7AAD">
      <w:pPr>
        <w:spacing w:before="0" w:line="240" w:lineRule="auto"/>
      </w:pPr>
      <w:r>
        <w:separator/>
      </w:r>
    </w:p>
  </w:endnote>
  <w:endnote w:type="continuationSeparator" w:id="0">
    <w:p w14:paraId="05C5C42E" w14:textId="77777777" w:rsidR="00710C12" w:rsidRDefault="00710C12" w:rsidP="00FA7AAD">
      <w:pPr>
        <w:spacing w:before="0" w:line="240" w:lineRule="auto"/>
      </w:pPr>
      <w:r>
        <w:continuationSeparator/>
      </w:r>
    </w:p>
  </w:endnote>
  <w:endnote w:type="continuationNotice" w:id="1">
    <w:p w14:paraId="1E6FAE1D" w14:textId="77777777" w:rsidR="00710C12" w:rsidRDefault="00710C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951791"/>
      <w:docPartObj>
        <w:docPartGallery w:val="Page Numbers (Bottom of Page)"/>
        <w:docPartUnique/>
      </w:docPartObj>
    </w:sdtPr>
    <w:sdtEndPr>
      <w:rPr>
        <w:noProof/>
      </w:rPr>
    </w:sdtEndPr>
    <w:sdtContent>
      <w:p w14:paraId="53F578DF" w14:textId="4A7D8FE6" w:rsidR="00883489" w:rsidRDefault="008834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5F7F9" w14:textId="7FF97D73" w:rsidR="00883489" w:rsidRPr="00883489" w:rsidRDefault="00883489" w:rsidP="00883489">
    <w:pPr>
      <w:pStyle w:val="Footer"/>
      <w:jc w:val="center"/>
      <w:rPr>
        <w:lang w:val="en-GB"/>
      </w:rPr>
    </w:pPr>
    <w:r w:rsidRPr="00883489">
      <w:rPr>
        <w:lang w:val="en-GB"/>
      </w:rPr>
      <w:t xml:space="preserve">HR &amp; Remuneration Committee </w:t>
    </w:r>
    <w:r w:rsidR="007B299C">
      <w:rPr>
        <w:lang w:val="en-GB"/>
      </w:rPr>
      <w:t>October</w:t>
    </w:r>
    <w:r w:rsidRPr="00883489">
      <w:rPr>
        <w:lang w:val="en-GB"/>
      </w:rPr>
      <w:t xml:space="preserve"> 202</w:t>
    </w:r>
    <w:r w:rsidR="007B299C">
      <w:rPr>
        <w:lang w:val="en-GB"/>
      </w:rPr>
      <w:t>4</w:t>
    </w:r>
    <w:r w:rsidRPr="00883489">
      <w:rPr>
        <w:lang w:val="en-GB"/>
      </w:rPr>
      <w:t xml:space="preserve"> – 7.1 - Pay Policy Statement 202</w:t>
    </w:r>
    <w:r w:rsidR="007B299C">
      <w:rPr>
        <w:lang w:val="en-GB"/>
      </w:rPr>
      <w:t>3</w:t>
    </w:r>
    <w:r w:rsidR="00D311FC">
      <w:rPr>
        <w:lang w:val="en-GB"/>
      </w:rPr>
      <w:t>/2</w:t>
    </w:r>
    <w:r w:rsidR="007B299C">
      <w:rPr>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893C" w14:textId="77777777" w:rsidR="00710C12" w:rsidRDefault="00710C12" w:rsidP="00FA7AAD">
      <w:pPr>
        <w:spacing w:before="0" w:line="240" w:lineRule="auto"/>
      </w:pPr>
      <w:r>
        <w:separator/>
      </w:r>
    </w:p>
  </w:footnote>
  <w:footnote w:type="continuationSeparator" w:id="0">
    <w:p w14:paraId="09B4CFE1" w14:textId="77777777" w:rsidR="00710C12" w:rsidRDefault="00710C12" w:rsidP="00FA7AAD">
      <w:pPr>
        <w:spacing w:before="0" w:line="240" w:lineRule="auto"/>
      </w:pPr>
      <w:r>
        <w:continuationSeparator/>
      </w:r>
    </w:p>
  </w:footnote>
  <w:footnote w:type="continuationNotice" w:id="1">
    <w:p w14:paraId="69F408CA" w14:textId="77777777" w:rsidR="00710C12" w:rsidRDefault="00710C1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B8D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EE5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60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B6A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EE4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B8F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25E9"/>
    <w:multiLevelType w:val="hybridMultilevel"/>
    <w:tmpl w:val="3CF4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D9731F"/>
    <w:multiLevelType w:val="hybridMultilevel"/>
    <w:tmpl w:val="D70C6A4C"/>
    <w:lvl w:ilvl="0" w:tplc="84E6E18C">
      <w:start w:val="1"/>
      <w:numFmt w:val="bullet"/>
      <w:lvlText w:val=""/>
      <w:lvlJc w:val="left"/>
      <w:pPr>
        <w:ind w:left="720" w:hanging="360"/>
      </w:pPr>
      <w:rPr>
        <w:rFonts w:ascii="Symbol" w:hAnsi="Symbol" w:hint="default"/>
        <w:color w:val="00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0F66A7"/>
    <w:multiLevelType w:val="hybridMultilevel"/>
    <w:tmpl w:val="3FC4B20A"/>
    <w:lvl w:ilvl="0" w:tplc="97BC9D1C">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B51FB3"/>
    <w:multiLevelType w:val="hybridMultilevel"/>
    <w:tmpl w:val="767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E4908"/>
    <w:multiLevelType w:val="hybridMultilevel"/>
    <w:tmpl w:val="E42CEE26"/>
    <w:lvl w:ilvl="0" w:tplc="AB36B63E">
      <w:start w:val="1"/>
      <w:numFmt w:val="bullet"/>
      <w:lvlText w:val=""/>
      <w:lvlJc w:val="left"/>
      <w:pPr>
        <w:ind w:left="1080" w:hanging="360"/>
      </w:pPr>
      <w:rPr>
        <w:rFonts w:ascii="Symbol" w:hAnsi="Symbol" w:hint="default"/>
        <w:color w:val="0066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75303"/>
    <w:multiLevelType w:val="hybridMultilevel"/>
    <w:tmpl w:val="E496E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062483">
    <w:abstractNumId w:val="9"/>
  </w:num>
  <w:num w:numId="2" w16cid:durableId="1177693723">
    <w:abstractNumId w:val="7"/>
  </w:num>
  <w:num w:numId="3" w16cid:durableId="734284536">
    <w:abstractNumId w:val="6"/>
  </w:num>
  <w:num w:numId="4" w16cid:durableId="606425892">
    <w:abstractNumId w:val="5"/>
  </w:num>
  <w:num w:numId="5" w16cid:durableId="1816217926">
    <w:abstractNumId w:val="4"/>
  </w:num>
  <w:num w:numId="6" w16cid:durableId="1955744803">
    <w:abstractNumId w:val="8"/>
  </w:num>
  <w:num w:numId="7" w16cid:durableId="331957543">
    <w:abstractNumId w:val="3"/>
  </w:num>
  <w:num w:numId="8" w16cid:durableId="1524973583">
    <w:abstractNumId w:val="2"/>
  </w:num>
  <w:num w:numId="9" w16cid:durableId="1542747379">
    <w:abstractNumId w:val="1"/>
  </w:num>
  <w:num w:numId="10" w16cid:durableId="1132937725">
    <w:abstractNumId w:val="0"/>
  </w:num>
  <w:num w:numId="11" w16cid:durableId="1211838501">
    <w:abstractNumId w:val="14"/>
  </w:num>
  <w:num w:numId="12" w16cid:durableId="1679383510">
    <w:abstractNumId w:val="25"/>
  </w:num>
  <w:num w:numId="13" w16cid:durableId="531961958">
    <w:abstractNumId w:val="19"/>
  </w:num>
  <w:num w:numId="14" w16cid:durableId="777524532">
    <w:abstractNumId w:val="15"/>
  </w:num>
  <w:num w:numId="15" w16cid:durableId="1448357346">
    <w:abstractNumId w:val="15"/>
    <w:lvlOverride w:ilvl="0">
      <w:startOverride w:val="1"/>
    </w:lvlOverride>
  </w:num>
  <w:num w:numId="16" w16cid:durableId="2104376782">
    <w:abstractNumId w:val="30"/>
  </w:num>
  <w:num w:numId="17" w16cid:durableId="41172565">
    <w:abstractNumId w:val="27"/>
  </w:num>
  <w:num w:numId="18" w16cid:durableId="1562403920">
    <w:abstractNumId w:val="40"/>
  </w:num>
  <w:num w:numId="19" w16cid:durableId="1671903444">
    <w:abstractNumId w:val="17"/>
  </w:num>
  <w:num w:numId="20" w16cid:durableId="136995893">
    <w:abstractNumId w:val="22"/>
  </w:num>
  <w:num w:numId="21" w16cid:durableId="1441486304">
    <w:abstractNumId w:val="34"/>
  </w:num>
  <w:num w:numId="22" w16cid:durableId="1882135924">
    <w:abstractNumId w:val="16"/>
  </w:num>
  <w:num w:numId="23" w16cid:durableId="1493446828">
    <w:abstractNumId w:val="26"/>
  </w:num>
  <w:num w:numId="24" w16cid:durableId="1968118031">
    <w:abstractNumId w:val="29"/>
  </w:num>
  <w:num w:numId="25" w16cid:durableId="1044065894">
    <w:abstractNumId w:val="11"/>
  </w:num>
  <w:num w:numId="26" w16cid:durableId="448665367">
    <w:abstractNumId w:val="33"/>
  </w:num>
  <w:num w:numId="27" w16cid:durableId="303199019">
    <w:abstractNumId w:val="32"/>
  </w:num>
  <w:num w:numId="28" w16cid:durableId="607083956">
    <w:abstractNumId w:val="20"/>
  </w:num>
  <w:num w:numId="29" w16cid:durableId="1100874938">
    <w:abstractNumId w:val="39"/>
  </w:num>
  <w:num w:numId="30" w16cid:durableId="1958873753">
    <w:abstractNumId w:val="37"/>
  </w:num>
  <w:num w:numId="31" w16cid:durableId="1154178648">
    <w:abstractNumId w:val="31"/>
  </w:num>
  <w:num w:numId="32" w16cid:durableId="312609702">
    <w:abstractNumId w:val="18"/>
  </w:num>
  <w:num w:numId="33" w16cid:durableId="888104936">
    <w:abstractNumId w:val="36"/>
  </w:num>
  <w:num w:numId="34" w16cid:durableId="438336391">
    <w:abstractNumId w:val="12"/>
  </w:num>
  <w:num w:numId="35" w16cid:durableId="838812857">
    <w:abstractNumId w:val="23"/>
  </w:num>
  <w:num w:numId="36" w16cid:durableId="1290160958">
    <w:abstractNumId w:val="28"/>
  </w:num>
  <w:num w:numId="37" w16cid:durableId="1043138412">
    <w:abstractNumId w:val="38"/>
  </w:num>
  <w:num w:numId="38" w16cid:durableId="2057044811">
    <w:abstractNumId w:val="13"/>
  </w:num>
  <w:num w:numId="39" w16cid:durableId="1947535870">
    <w:abstractNumId w:val="24"/>
  </w:num>
  <w:num w:numId="40" w16cid:durableId="116607603">
    <w:abstractNumId w:val="35"/>
  </w:num>
  <w:num w:numId="41" w16cid:durableId="1127165984">
    <w:abstractNumId w:val="10"/>
  </w:num>
  <w:num w:numId="42" w16cid:durableId="28071339">
    <w:abstractNumId w:val="10"/>
  </w:num>
  <w:num w:numId="43" w16cid:durableId="181629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50"/>
    <w:rsid w:val="00006309"/>
    <w:rsid w:val="00012F38"/>
    <w:rsid w:val="000139E2"/>
    <w:rsid w:val="0002023F"/>
    <w:rsid w:val="000372DD"/>
    <w:rsid w:val="00037DA4"/>
    <w:rsid w:val="00044127"/>
    <w:rsid w:val="000568C4"/>
    <w:rsid w:val="00067540"/>
    <w:rsid w:val="000727B4"/>
    <w:rsid w:val="000749FD"/>
    <w:rsid w:val="0008145E"/>
    <w:rsid w:val="00084E4A"/>
    <w:rsid w:val="000913E3"/>
    <w:rsid w:val="0009320A"/>
    <w:rsid w:val="000976DC"/>
    <w:rsid w:val="000A1089"/>
    <w:rsid w:val="000A2A13"/>
    <w:rsid w:val="000A2D34"/>
    <w:rsid w:val="000A37C3"/>
    <w:rsid w:val="000A445B"/>
    <w:rsid w:val="000A6D00"/>
    <w:rsid w:val="000B15D9"/>
    <w:rsid w:val="000B2DC9"/>
    <w:rsid w:val="000B4B05"/>
    <w:rsid w:val="000B4E5C"/>
    <w:rsid w:val="000B5047"/>
    <w:rsid w:val="000B5973"/>
    <w:rsid w:val="000C0984"/>
    <w:rsid w:val="000C52E5"/>
    <w:rsid w:val="000C5E5C"/>
    <w:rsid w:val="000C647F"/>
    <w:rsid w:val="000C7E69"/>
    <w:rsid w:val="000D7AF2"/>
    <w:rsid w:val="000E0501"/>
    <w:rsid w:val="000E0917"/>
    <w:rsid w:val="000E17B9"/>
    <w:rsid w:val="000E434D"/>
    <w:rsid w:val="000F2ED7"/>
    <w:rsid w:val="000F66CF"/>
    <w:rsid w:val="000F76AD"/>
    <w:rsid w:val="00106207"/>
    <w:rsid w:val="001113E9"/>
    <w:rsid w:val="001172F8"/>
    <w:rsid w:val="001243EF"/>
    <w:rsid w:val="0012547E"/>
    <w:rsid w:val="0012721A"/>
    <w:rsid w:val="00132619"/>
    <w:rsid w:val="001477D8"/>
    <w:rsid w:val="0014782F"/>
    <w:rsid w:val="0015418E"/>
    <w:rsid w:val="00154F86"/>
    <w:rsid w:val="00157BC5"/>
    <w:rsid w:val="001668CA"/>
    <w:rsid w:val="00182E7F"/>
    <w:rsid w:val="00185A4F"/>
    <w:rsid w:val="0019336B"/>
    <w:rsid w:val="001A24DE"/>
    <w:rsid w:val="001A77FB"/>
    <w:rsid w:val="001B5092"/>
    <w:rsid w:val="001C1A4E"/>
    <w:rsid w:val="001D244A"/>
    <w:rsid w:val="001D3318"/>
    <w:rsid w:val="001D51EF"/>
    <w:rsid w:val="001D5249"/>
    <w:rsid w:val="001D6933"/>
    <w:rsid w:val="001D7639"/>
    <w:rsid w:val="001E2B61"/>
    <w:rsid w:val="001F0552"/>
    <w:rsid w:val="001F3BC6"/>
    <w:rsid w:val="001F3C92"/>
    <w:rsid w:val="001F704A"/>
    <w:rsid w:val="00203F96"/>
    <w:rsid w:val="00207D14"/>
    <w:rsid w:val="002170F2"/>
    <w:rsid w:val="0022022C"/>
    <w:rsid w:val="002209ED"/>
    <w:rsid w:val="00221411"/>
    <w:rsid w:val="0022206E"/>
    <w:rsid w:val="00222950"/>
    <w:rsid w:val="00223CD0"/>
    <w:rsid w:val="00224D49"/>
    <w:rsid w:val="002271E6"/>
    <w:rsid w:val="00233DA2"/>
    <w:rsid w:val="002344B8"/>
    <w:rsid w:val="00237F73"/>
    <w:rsid w:val="00241A1D"/>
    <w:rsid w:val="00247A5C"/>
    <w:rsid w:val="00250333"/>
    <w:rsid w:val="0025539A"/>
    <w:rsid w:val="00256C44"/>
    <w:rsid w:val="00256D9B"/>
    <w:rsid w:val="0026203B"/>
    <w:rsid w:val="00264D78"/>
    <w:rsid w:val="00270ECE"/>
    <w:rsid w:val="0027190D"/>
    <w:rsid w:val="00273770"/>
    <w:rsid w:val="00281030"/>
    <w:rsid w:val="002835D5"/>
    <w:rsid w:val="002850ED"/>
    <w:rsid w:val="00293382"/>
    <w:rsid w:val="002A062E"/>
    <w:rsid w:val="002A2CDD"/>
    <w:rsid w:val="002A2D99"/>
    <w:rsid w:val="002B290D"/>
    <w:rsid w:val="002B6F53"/>
    <w:rsid w:val="002C5245"/>
    <w:rsid w:val="002C62F7"/>
    <w:rsid w:val="002D1EC6"/>
    <w:rsid w:val="002D1F34"/>
    <w:rsid w:val="002D5A67"/>
    <w:rsid w:val="002D7DD4"/>
    <w:rsid w:val="002E2C62"/>
    <w:rsid w:val="002E481E"/>
    <w:rsid w:val="002E7E76"/>
    <w:rsid w:val="002F057C"/>
    <w:rsid w:val="002F4E06"/>
    <w:rsid w:val="00301B67"/>
    <w:rsid w:val="003065C2"/>
    <w:rsid w:val="003072E5"/>
    <w:rsid w:val="00312E16"/>
    <w:rsid w:val="0031417F"/>
    <w:rsid w:val="00314CE7"/>
    <w:rsid w:val="00322267"/>
    <w:rsid w:val="00322430"/>
    <w:rsid w:val="00322B9C"/>
    <w:rsid w:val="00326986"/>
    <w:rsid w:val="0033189A"/>
    <w:rsid w:val="00335EBD"/>
    <w:rsid w:val="00341575"/>
    <w:rsid w:val="003439AE"/>
    <w:rsid w:val="00347D94"/>
    <w:rsid w:val="0035373E"/>
    <w:rsid w:val="00357AA5"/>
    <w:rsid w:val="00362821"/>
    <w:rsid w:val="003667D6"/>
    <w:rsid w:val="00366F48"/>
    <w:rsid w:val="003752CF"/>
    <w:rsid w:val="00375B95"/>
    <w:rsid w:val="003779B7"/>
    <w:rsid w:val="00392A42"/>
    <w:rsid w:val="003A0EC1"/>
    <w:rsid w:val="003A70DA"/>
    <w:rsid w:val="003B1BFC"/>
    <w:rsid w:val="003B43AA"/>
    <w:rsid w:val="003B51C0"/>
    <w:rsid w:val="003C11BF"/>
    <w:rsid w:val="003C1897"/>
    <w:rsid w:val="003D0BC0"/>
    <w:rsid w:val="003D0EA7"/>
    <w:rsid w:val="003D46C9"/>
    <w:rsid w:val="003D63D7"/>
    <w:rsid w:val="003E01F4"/>
    <w:rsid w:val="003E1EB3"/>
    <w:rsid w:val="003E3388"/>
    <w:rsid w:val="003E5E79"/>
    <w:rsid w:val="003E6F40"/>
    <w:rsid w:val="003E7167"/>
    <w:rsid w:val="003F7B15"/>
    <w:rsid w:val="00406D4B"/>
    <w:rsid w:val="004215E5"/>
    <w:rsid w:val="004224E0"/>
    <w:rsid w:val="00430938"/>
    <w:rsid w:val="00435FE0"/>
    <w:rsid w:val="00440142"/>
    <w:rsid w:val="00445EC5"/>
    <w:rsid w:val="00457643"/>
    <w:rsid w:val="00460F64"/>
    <w:rsid w:val="004709AC"/>
    <w:rsid w:val="00470F9A"/>
    <w:rsid w:val="00473329"/>
    <w:rsid w:val="004835BA"/>
    <w:rsid w:val="00484052"/>
    <w:rsid w:val="00487E4B"/>
    <w:rsid w:val="00494E9E"/>
    <w:rsid w:val="00496489"/>
    <w:rsid w:val="004978E1"/>
    <w:rsid w:val="004A1A06"/>
    <w:rsid w:val="004A245B"/>
    <w:rsid w:val="004A4347"/>
    <w:rsid w:val="004A7949"/>
    <w:rsid w:val="004B3526"/>
    <w:rsid w:val="004B5C36"/>
    <w:rsid w:val="004B6AAA"/>
    <w:rsid w:val="004B73B9"/>
    <w:rsid w:val="004C6497"/>
    <w:rsid w:val="004E0F88"/>
    <w:rsid w:val="004E5963"/>
    <w:rsid w:val="00515D47"/>
    <w:rsid w:val="00517C9C"/>
    <w:rsid w:val="00520C14"/>
    <w:rsid w:val="00525783"/>
    <w:rsid w:val="0053054E"/>
    <w:rsid w:val="00531124"/>
    <w:rsid w:val="0053127E"/>
    <w:rsid w:val="00531B3D"/>
    <w:rsid w:val="00532018"/>
    <w:rsid w:val="00533EA3"/>
    <w:rsid w:val="005520AC"/>
    <w:rsid w:val="00557CD2"/>
    <w:rsid w:val="00560193"/>
    <w:rsid w:val="00563AC3"/>
    <w:rsid w:val="00567DF0"/>
    <w:rsid w:val="005758E8"/>
    <w:rsid w:val="00575994"/>
    <w:rsid w:val="00581EA3"/>
    <w:rsid w:val="00586CD5"/>
    <w:rsid w:val="00591667"/>
    <w:rsid w:val="005947D1"/>
    <w:rsid w:val="005A3A33"/>
    <w:rsid w:val="005A58F0"/>
    <w:rsid w:val="005A5BFF"/>
    <w:rsid w:val="005A71A8"/>
    <w:rsid w:val="005B0835"/>
    <w:rsid w:val="005B09B5"/>
    <w:rsid w:val="005B539E"/>
    <w:rsid w:val="005C21E8"/>
    <w:rsid w:val="005C35F1"/>
    <w:rsid w:val="005D1046"/>
    <w:rsid w:val="005D139B"/>
    <w:rsid w:val="005D74C0"/>
    <w:rsid w:val="005E39E2"/>
    <w:rsid w:val="005E4DB9"/>
    <w:rsid w:val="005E530D"/>
    <w:rsid w:val="005F5F17"/>
    <w:rsid w:val="00603801"/>
    <w:rsid w:val="00607EA6"/>
    <w:rsid w:val="00610AAA"/>
    <w:rsid w:val="00615EBD"/>
    <w:rsid w:val="0061746E"/>
    <w:rsid w:val="006237CA"/>
    <w:rsid w:val="0062390D"/>
    <w:rsid w:val="00624CFF"/>
    <w:rsid w:val="00625D45"/>
    <w:rsid w:val="00626071"/>
    <w:rsid w:val="0062718F"/>
    <w:rsid w:val="00636FBA"/>
    <w:rsid w:val="00637639"/>
    <w:rsid w:val="006378C5"/>
    <w:rsid w:val="00642126"/>
    <w:rsid w:val="0064382D"/>
    <w:rsid w:val="00645C34"/>
    <w:rsid w:val="0065208F"/>
    <w:rsid w:val="006620AD"/>
    <w:rsid w:val="00666629"/>
    <w:rsid w:val="006740DD"/>
    <w:rsid w:val="0068003A"/>
    <w:rsid w:val="00686984"/>
    <w:rsid w:val="00693D6C"/>
    <w:rsid w:val="006A111C"/>
    <w:rsid w:val="006A271C"/>
    <w:rsid w:val="006A3308"/>
    <w:rsid w:val="006A4AD0"/>
    <w:rsid w:val="006A7A1B"/>
    <w:rsid w:val="006B14A7"/>
    <w:rsid w:val="006B272E"/>
    <w:rsid w:val="006B6F4A"/>
    <w:rsid w:val="006B7FA7"/>
    <w:rsid w:val="006C0FAA"/>
    <w:rsid w:val="006C27B5"/>
    <w:rsid w:val="006C4FFC"/>
    <w:rsid w:val="006D2791"/>
    <w:rsid w:val="006D3D3A"/>
    <w:rsid w:val="006E46DD"/>
    <w:rsid w:val="006E6BC8"/>
    <w:rsid w:val="006F359E"/>
    <w:rsid w:val="0070595C"/>
    <w:rsid w:val="0070613B"/>
    <w:rsid w:val="00710C12"/>
    <w:rsid w:val="0071136C"/>
    <w:rsid w:val="00722871"/>
    <w:rsid w:val="00723479"/>
    <w:rsid w:val="00727388"/>
    <w:rsid w:val="00727AB5"/>
    <w:rsid w:val="00727B49"/>
    <w:rsid w:val="00727ED6"/>
    <w:rsid w:val="007314B4"/>
    <w:rsid w:val="00732C4D"/>
    <w:rsid w:val="00733E5A"/>
    <w:rsid w:val="00736725"/>
    <w:rsid w:val="007372B8"/>
    <w:rsid w:val="00737387"/>
    <w:rsid w:val="00745B2A"/>
    <w:rsid w:val="00750096"/>
    <w:rsid w:val="007514A9"/>
    <w:rsid w:val="00751F8A"/>
    <w:rsid w:val="00752615"/>
    <w:rsid w:val="0075291A"/>
    <w:rsid w:val="00753381"/>
    <w:rsid w:val="007636DB"/>
    <w:rsid w:val="0076474B"/>
    <w:rsid w:val="00770B35"/>
    <w:rsid w:val="007734F7"/>
    <w:rsid w:val="0077778E"/>
    <w:rsid w:val="00781098"/>
    <w:rsid w:val="007812F7"/>
    <w:rsid w:val="00781BE2"/>
    <w:rsid w:val="00782B7F"/>
    <w:rsid w:val="007860BB"/>
    <w:rsid w:val="007A0554"/>
    <w:rsid w:val="007A5911"/>
    <w:rsid w:val="007B16E8"/>
    <w:rsid w:val="007B299C"/>
    <w:rsid w:val="007B5064"/>
    <w:rsid w:val="007B7084"/>
    <w:rsid w:val="007C34A1"/>
    <w:rsid w:val="007C751D"/>
    <w:rsid w:val="007D6FCA"/>
    <w:rsid w:val="007E1B46"/>
    <w:rsid w:val="007F3D81"/>
    <w:rsid w:val="00804CFC"/>
    <w:rsid w:val="0080508D"/>
    <w:rsid w:val="00805C65"/>
    <w:rsid w:val="00805C7A"/>
    <w:rsid w:val="008102F9"/>
    <w:rsid w:val="008107D8"/>
    <w:rsid w:val="00810D0D"/>
    <w:rsid w:val="00812F25"/>
    <w:rsid w:val="00815E74"/>
    <w:rsid w:val="00821631"/>
    <w:rsid w:val="0082349D"/>
    <w:rsid w:val="00825A7D"/>
    <w:rsid w:val="00827AD3"/>
    <w:rsid w:val="00830F55"/>
    <w:rsid w:val="00833CCF"/>
    <w:rsid w:val="00834163"/>
    <w:rsid w:val="008542B5"/>
    <w:rsid w:val="00854A0F"/>
    <w:rsid w:val="00855B09"/>
    <w:rsid w:val="008570AE"/>
    <w:rsid w:val="00861617"/>
    <w:rsid w:val="00861856"/>
    <w:rsid w:val="00861A55"/>
    <w:rsid w:val="00864DE6"/>
    <w:rsid w:val="00865494"/>
    <w:rsid w:val="008678A7"/>
    <w:rsid w:val="00871B06"/>
    <w:rsid w:val="00877839"/>
    <w:rsid w:val="00883489"/>
    <w:rsid w:val="008855EF"/>
    <w:rsid w:val="008867C8"/>
    <w:rsid w:val="008940B6"/>
    <w:rsid w:val="008A52AD"/>
    <w:rsid w:val="008B050D"/>
    <w:rsid w:val="008B5020"/>
    <w:rsid w:val="008B5452"/>
    <w:rsid w:val="008B7508"/>
    <w:rsid w:val="008C24A8"/>
    <w:rsid w:val="008C2B0E"/>
    <w:rsid w:val="008D0496"/>
    <w:rsid w:val="008D4573"/>
    <w:rsid w:val="008E0ACB"/>
    <w:rsid w:val="008E526F"/>
    <w:rsid w:val="008F376D"/>
    <w:rsid w:val="009029F0"/>
    <w:rsid w:val="0090385F"/>
    <w:rsid w:val="00907EA9"/>
    <w:rsid w:val="00910571"/>
    <w:rsid w:val="00910790"/>
    <w:rsid w:val="00916C35"/>
    <w:rsid w:val="00923A18"/>
    <w:rsid w:val="00923CA1"/>
    <w:rsid w:val="00926EE4"/>
    <w:rsid w:val="00931922"/>
    <w:rsid w:val="00931FF4"/>
    <w:rsid w:val="009338BC"/>
    <w:rsid w:val="00934405"/>
    <w:rsid w:val="009351F3"/>
    <w:rsid w:val="00952D06"/>
    <w:rsid w:val="00955999"/>
    <w:rsid w:val="00963BF1"/>
    <w:rsid w:val="009711F8"/>
    <w:rsid w:val="00976C96"/>
    <w:rsid w:val="009817C3"/>
    <w:rsid w:val="00984076"/>
    <w:rsid w:val="00984419"/>
    <w:rsid w:val="00984C48"/>
    <w:rsid w:val="00984DAE"/>
    <w:rsid w:val="00987E67"/>
    <w:rsid w:val="00990CD9"/>
    <w:rsid w:val="009910D3"/>
    <w:rsid w:val="00994E67"/>
    <w:rsid w:val="00995861"/>
    <w:rsid w:val="009A3EFC"/>
    <w:rsid w:val="009A44B3"/>
    <w:rsid w:val="009A56BA"/>
    <w:rsid w:val="009A58CB"/>
    <w:rsid w:val="009A5D75"/>
    <w:rsid w:val="009A73F1"/>
    <w:rsid w:val="009B3E09"/>
    <w:rsid w:val="009B55DC"/>
    <w:rsid w:val="009B7597"/>
    <w:rsid w:val="009B76F7"/>
    <w:rsid w:val="009C4739"/>
    <w:rsid w:val="009D457C"/>
    <w:rsid w:val="009F0CF5"/>
    <w:rsid w:val="00A04705"/>
    <w:rsid w:val="00A056C6"/>
    <w:rsid w:val="00A103DE"/>
    <w:rsid w:val="00A1064E"/>
    <w:rsid w:val="00A147EB"/>
    <w:rsid w:val="00A2011F"/>
    <w:rsid w:val="00A20390"/>
    <w:rsid w:val="00A27B70"/>
    <w:rsid w:val="00A341D5"/>
    <w:rsid w:val="00A43732"/>
    <w:rsid w:val="00A47135"/>
    <w:rsid w:val="00A4790A"/>
    <w:rsid w:val="00A501A8"/>
    <w:rsid w:val="00A55D0E"/>
    <w:rsid w:val="00A63D24"/>
    <w:rsid w:val="00A66B3B"/>
    <w:rsid w:val="00A75060"/>
    <w:rsid w:val="00A906BD"/>
    <w:rsid w:val="00A92D06"/>
    <w:rsid w:val="00A95916"/>
    <w:rsid w:val="00AA79C9"/>
    <w:rsid w:val="00AC3885"/>
    <w:rsid w:val="00AC5BB5"/>
    <w:rsid w:val="00AD2D63"/>
    <w:rsid w:val="00AD3307"/>
    <w:rsid w:val="00AD7E89"/>
    <w:rsid w:val="00B10AB8"/>
    <w:rsid w:val="00B113C7"/>
    <w:rsid w:val="00B128E7"/>
    <w:rsid w:val="00B22EE2"/>
    <w:rsid w:val="00B23F57"/>
    <w:rsid w:val="00B24BC1"/>
    <w:rsid w:val="00B3537D"/>
    <w:rsid w:val="00B358A5"/>
    <w:rsid w:val="00B42716"/>
    <w:rsid w:val="00B42829"/>
    <w:rsid w:val="00B47BB5"/>
    <w:rsid w:val="00B56473"/>
    <w:rsid w:val="00B56936"/>
    <w:rsid w:val="00B6246B"/>
    <w:rsid w:val="00B666C7"/>
    <w:rsid w:val="00B81720"/>
    <w:rsid w:val="00B83CEA"/>
    <w:rsid w:val="00B85B7D"/>
    <w:rsid w:val="00B90180"/>
    <w:rsid w:val="00B91F24"/>
    <w:rsid w:val="00B9573B"/>
    <w:rsid w:val="00B96B1D"/>
    <w:rsid w:val="00BA072B"/>
    <w:rsid w:val="00BB07EA"/>
    <w:rsid w:val="00BB0A1D"/>
    <w:rsid w:val="00BB4273"/>
    <w:rsid w:val="00BC054E"/>
    <w:rsid w:val="00BC6EA1"/>
    <w:rsid w:val="00BE2B58"/>
    <w:rsid w:val="00BE2CD6"/>
    <w:rsid w:val="00BE50A3"/>
    <w:rsid w:val="00BE6C44"/>
    <w:rsid w:val="00BF11C1"/>
    <w:rsid w:val="00BF2820"/>
    <w:rsid w:val="00BF653F"/>
    <w:rsid w:val="00C069BE"/>
    <w:rsid w:val="00C1060F"/>
    <w:rsid w:val="00C126FD"/>
    <w:rsid w:val="00C1404A"/>
    <w:rsid w:val="00C154B4"/>
    <w:rsid w:val="00C15C7E"/>
    <w:rsid w:val="00C2161A"/>
    <w:rsid w:val="00C22652"/>
    <w:rsid w:val="00C23053"/>
    <w:rsid w:val="00C24C78"/>
    <w:rsid w:val="00C2598B"/>
    <w:rsid w:val="00C259ED"/>
    <w:rsid w:val="00C26874"/>
    <w:rsid w:val="00C3359F"/>
    <w:rsid w:val="00C414AB"/>
    <w:rsid w:val="00C4174E"/>
    <w:rsid w:val="00C541D9"/>
    <w:rsid w:val="00C56328"/>
    <w:rsid w:val="00C628CC"/>
    <w:rsid w:val="00C63E97"/>
    <w:rsid w:val="00C666D6"/>
    <w:rsid w:val="00C73243"/>
    <w:rsid w:val="00C81D90"/>
    <w:rsid w:val="00C85974"/>
    <w:rsid w:val="00C86BF7"/>
    <w:rsid w:val="00C90FD2"/>
    <w:rsid w:val="00C91A9F"/>
    <w:rsid w:val="00C9554F"/>
    <w:rsid w:val="00CA646A"/>
    <w:rsid w:val="00CB139D"/>
    <w:rsid w:val="00CB17E2"/>
    <w:rsid w:val="00CC1C7E"/>
    <w:rsid w:val="00CC229D"/>
    <w:rsid w:val="00CC2E6A"/>
    <w:rsid w:val="00CC33C7"/>
    <w:rsid w:val="00CC622B"/>
    <w:rsid w:val="00CC6B73"/>
    <w:rsid w:val="00CC7EE9"/>
    <w:rsid w:val="00CD71F6"/>
    <w:rsid w:val="00CE106E"/>
    <w:rsid w:val="00CE318A"/>
    <w:rsid w:val="00CE355A"/>
    <w:rsid w:val="00CE3EF1"/>
    <w:rsid w:val="00CE4F0E"/>
    <w:rsid w:val="00CF1797"/>
    <w:rsid w:val="00CF19D1"/>
    <w:rsid w:val="00CF33D3"/>
    <w:rsid w:val="00CF4458"/>
    <w:rsid w:val="00D02484"/>
    <w:rsid w:val="00D03CA4"/>
    <w:rsid w:val="00D051EC"/>
    <w:rsid w:val="00D07E29"/>
    <w:rsid w:val="00D11C75"/>
    <w:rsid w:val="00D30ECD"/>
    <w:rsid w:val="00D311FC"/>
    <w:rsid w:val="00D33088"/>
    <w:rsid w:val="00D373AD"/>
    <w:rsid w:val="00D37FF2"/>
    <w:rsid w:val="00D4068A"/>
    <w:rsid w:val="00D451F1"/>
    <w:rsid w:val="00D452C8"/>
    <w:rsid w:val="00D463EE"/>
    <w:rsid w:val="00D56A34"/>
    <w:rsid w:val="00D613B8"/>
    <w:rsid w:val="00D762EF"/>
    <w:rsid w:val="00D77C1C"/>
    <w:rsid w:val="00D813FF"/>
    <w:rsid w:val="00D83654"/>
    <w:rsid w:val="00D85464"/>
    <w:rsid w:val="00D86F84"/>
    <w:rsid w:val="00D87CB5"/>
    <w:rsid w:val="00D92377"/>
    <w:rsid w:val="00D96E30"/>
    <w:rsid w:val="00DA1110"/>
    <w:rsid w:val="00DB52A9"/>
    <w:rsid w:val="00DB72C5"/>
    <w:rsid w:val="00DB739A"/>
    <w:rsid w:val="00DC5EED"/>
    <w:rsid w:val="00DD0CAB"/>
    <w:rsid w:val="00DD0FF7"/>
    <w:rsid w:val="00DE3DCE"/>
    <w:rsid w:val="00DE63AC"/>
    <w:rsid w:val="00DE6F9A"/>
    <w:rsid w:val="00DE7DAC"/>
    <w:rsid w:val="00DF2E7B"/>
    <w:rsid w:val="00E017AB"/>
    <w:rsid w:val="00E02DA4"/>
    <w:rsid w:val="00E1262B"/>
    <w:rsid w:val="00E13916"/>
    <w:rsid w:val="00E1595B"/>
    <w:rsid w:val="00E17A1F"/>
    <w:rsid w:val="00E2024A"/>
    <w:rsid w:val="00E22EAE"/>
    <w:rsid w:val="00E23094"/>
    <w:rsid w:val="00E232D2"/>
    <w:rsid w:val="00E261DA"/>
    <w:rsid w:val="00E348B3"/>
    <w:rsid w:val="00E412D9"/>
    <w:rsid w:val="00E41631"/>
    <w:rsid w:val="00E441EE"/>
    <w:rsid w:val="00E45794"/>
    <w:rsid w:val="00E468D1"/>
    <w:rsid w:val="00E6643E"/>
    <w:rsid w:val="00E67E10"/>
    <w:rsid w:val="00E8070E"/>
    <w:rsid w:val="00E83A1A"/>
    <w:rsid w:val="00E925DA"/>
    <w:rsid w:val="00E92B50"/>
    <w:rsid w:val="00E933F8"/>
    <w:rsid w:val="00E944C9"/>
    <w:rsid w:val="00E9773E"/>
    <w:rsid w:val="00EA3B64"/>
    <w:rsid w:val="00EA7271"/>
    <w:rsid w:val="00EA7E6E"/>
    <w:rsid w:val="00EB31CC"/>
    <w:rsid w:val="00EB3933"/>
    <w:rsid w:val="00EB3F21"/>
    <w:rsid w:val="00EC0BF2"/>
    <w:rsid w:val="00EC1777"/>
    <w:rsid w:val="00ED041E"/>
    <w:rsid w:val="00ED4C4E"/>
    <w:rsid w:val="00EE10B1"/>
    <w:rsid w:val="00EE2641"/>
    <w:rsid w:val="00EE4587"/>
    <w:rsid w:val="00EE4C00"/>
    <w:rsid w:val="00EE7185"/>
    <w:rsid w:val="00EF1265"/>
    <w:rsid w:val="00EF4A3C"/>
    <w:rsid w:val="00EF4B83"/>
    <w:rsid w:val="00EF5C77"/>
    <w:rsid w:val="00EF7A64"/>
    <w:rsid w:val="00F14052"/>
    <w:rsid w:val="00F155F6"/>
    <w:rsid w:val="00F1621C"/>
    <w:rsid w:val="00F20517"/>
    <w:rsid w:val="00F20636"/>
    <w:rsid w:val="00F2445F"/>
    <w:rsid w:val="00F27B50"/>
    <w:rsid w:val="00F3058C"/>
    <w:rsid w:val="00F34BA6"/>
    <w:rsid w:val="00F35D3B"/>
    <w:rsid w:val="00F50596"/>
    <w:rsid w:val="00F5219E"/>
    <w:rsid w:val="00F53D06"/>
    <w:rsid w:val="00F63E88"/>
    <w:rsid w:val="00F653B3"/>
    <w:rsid w:val="00F721AD"/>
    <w:rsid w:val="00F72F7D"/>
    <w:rsid w:val="00F83949"/>
    <w:rsid w:val="00F8505C"/>
    <w:rsid w:val="00F86B3C"/>
    <w:rsid w:val="00F9382A"/>
    <w:rsid w:val="00F9743F"/>
    <w:rsid w:val="00FA1B1E"/>
    <w:rsid w:val="00FA1F85"/>
    <w:rsid w:val="00FA5E0C"/>
    <w:rsid w:val="00FA7AAD"/>
    <w:rsid w:val="00FB16C2"/>
    <w:rsid w:val="00FB5113"/>
    <w:rsid w:val="00FB6149"/>
    <w:rsid w:val="00FB6CD6"/>
    <w:rsid w:val="00FB7447"/>
    <w:rsid w:val="00FC1E66"/>
    <w:rsid w:val="00FC2326"/>
    <w:rsid w:val="00FC52C6"/>
    <w:rsid w:val="00FC7E7E"/>
    <w:rsid w:val="00FD0B9C"/>
    <w:rsid w:val="00FD61AC"/>
    <w:rsid w:val="00FD6C51"/>
    <w:rsid w:val="00FD76C8"/>
    <w:rsid w:val="00FD7D08"/>
    <w:rsid w:val="00FE07C8"/>
    <w:rsid w:val="00FE203A"/>
    <w:rsid w:val="00FE58C4"/>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3202D90"/>
  <w15:chartTrackingRefBased/>
  <w15:docId w15:val="{6C4F7DDF-5BCC-4D3A-9BB8-755E0B73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404040" w:themeColor="text1" w:themeTint="BF"/>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8570AE"/>
    <w:pPr>
      <w:spacing w:after="240"/>
      <w:outlineLvl w:val="2"/>
    </w:pPr>
    <w:rPr>
      <w:rFonts w:asciiTheme="minorHAnsi" w:hAnsiTheme="minorHAnsi"/>
      <w:sz w:val="28"/>
      <w:szCs w:val="28"/>
      <w:lang w:val="en-GB"/>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8570AE"/>
    <w:rPr>
      <w:rFonts w:asciiTheme="minorHAnsi" w:hAnsiTheme="minorHAnsi"/>
      <w:color w:val="404040" w:themeColor="text1" w:themeTint="BF"/>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22206E"/>
    <w:pPr>
      <w:numPr>
        <w:numId w:val="11"/>
      </w:numPr>
      <w:spacing w:before="0" w:after="240"/>
      <w:ind w:left="709" w:hanging="425"/>
    </w:p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4978E1"/>
    <w:pPr>
      <w:spacing w:before="0" w:after="240"/>
    </w:pPr>
    <w:rPr>
      <w:lang w:val="en-GB"/>
    </w:rPr>
  </w:style>
  <w:style w:type="character" w:customStyle="1" w:styleId="BodyTextChar">
    <w:name w:val="Body Text Char"/>
    <w:basedOn w:val="DefaultParagraphFont"/>
    <w:link w:val="BodyText"/>
    <w:rsid w:val="004978E1"/>
    <w:rPr>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style>
  <w:style w:type="paragraph" w:styleId="Caption">
    <w:name w:val="caption"/>
    <w:basedOn w:val="NoSpacing"/>
    <w:next w:val="Normal"/>
    <w:uiPriority w:val="35"/>
    <w:unhideWhenUsed/>
    <w:qFormat/>
    <w:rsid w:val="003C11BF"/>
    <w:pPr>
      <w:keepNext/>
      <w:spacing w:after="240" w:line="320" w:lineRule="atLeast"/>
    </w:pPr>
    <w:rPr>
      <w:noProo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nhideWhenUsed/>
    <w:rsid w:val="000372DD"/>
    <w:rPr>
      <w:sz w:val="16"/>
      <w:szCs w:val="16"/>
    </w:rPr>
  </w:style>
  <w:style w:type="paragraph" w:styleId="CommentText">
    <w:name w:val="annotation text"/>
    <w:basedOn w:val="Normal"/>
    <w:link w:val="CommentTextChar"/>
    <w:unhideWhenUsed/>
    <w:rsid w:val="000372DD"/>
    <w:pPr>
      <w:spacing w:line="240" w:lineRule="auto"/>
    </w:pPr>
    <w:rPr>
      <w:sz w:val="20"/>
      <w:szCs w:val="20"/>
    </w:rPr>
  </w:style>
  <w:style w:type="character" w:customStyle="1" w:styleId="CommentTextChar">
    <w:name w:val="Comment Text Char"/>
    <w:basedOn w:val="DefaultParagraphFont"/>
    <w:link w:val="CommentText"/>
    <w:rsid w:val="000372DD"/>
    <w:rPr>
      <w:sz w:val="20"/>
      <w:szCs w:val="20"/>
    </w:rPr>
  </w:style>
  <w:style w:type="paragraph" w:styleId="CommentSubject">
    <w:name w:val="annotation subject"/>
    <w:basedOn w:val="CommentText"/>
    <w:next w:val="CommentText"/>
    <w:link w:val="CommentSubjectChar"/>
    <w:uiPriority w:val="99"/>
    <w:semiHidden/>
    <w:unhideWhenUsed/>
    <w:rsid w:val="000372DD"/>
    <w:rPr>
      <w:b/>
      <w:bCs/>
    </w:rPr>
  </w:style>
  <w:style w:type="character" w:customStyle="1" w:styleId="CommentSubjectChar">
    <w:name w:val="Comment Subject Char"/>
    <w:basedOn w:val="CommentTextChar"/>
    <w:link w:val="CommentSubject"/>
    <w:uiPriority w:val="99"/>
    <w:semiHidden/>
    <w:rsid w:val="000372DD"/>
    <w:rPr>
      <w:b/>
      <w:bCs/>
      <w:sz w:val="20"/>
      <w:szCs w:val="20"/>
    </w:rPr>
  </w:style>
  <w:style w:type="table" w:customStyle="1" w:styleId="TableGrid1">
    <w:name w:val="Table Grid1"/>
    <w:basedOn w:val="TableNormal"/>
    <w:next w:val="TableGrid"/>
    <w:rsid w:val="00326986"/>
    <w:pPr>
      <w:spacing w:after="0"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13059344">
      <w:bodyDiv w:val="1"/>
      <w:marLeft w:val="0"/>
      <w:marRight w:val="0"/>
      <w:marTop w:val="0"/>
      <w:marBottom w:val="0"/>
      <w:divBdr>
        <w:top w:val="none" w:sz="0" w:space="0" w:color="auto"/>
        <w:left w:val="none" w:sz="0" w:space="0" w:color="auto"/>
        <w:bottom w:val="none" w:sz="0" w:space="0" w:color="auto"/>
        <w:right w:val="none" w:sz="0" w:space="0" w:color="auto"/>
      </w:divBdr>
    </w:div>
    <w:div w:id="311907332">
      <w:bodyDiv w:val="1"/>
      <w:marLeft w:val="0"/>
      <w:marRight w:val="0"/>
      <w:marTop w:val="0"/>
      <w:marBottom w:val="0"/>
      <w:divBdr>
        <w:top w:val="none" w:sz="0" w:space="0" w:color="auto"/>
        <w:left w:val="none" w:sz="0" w:space="0" w:color="auto"/>
        <w:bottom w:val="none" w:sz="0" w:space="0" w:color="auto"/>
        <w:right w:val="none" w:sz="0" w:space="0" w:color="auto"/>
      </w:divBdr>
    </w:div>
    <w:div w:id="691302632">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90322201">
      <w:bodyDiv w:val="1"/>
      <w:marLeft w:val="0"/>
      <w:marRight w:val="0"/>
      <w:marTop w:val="0"/>
      <w:marBottom w:val="0"/>
      <w:divBdr>
        <w:top w:val="none" w:sz="0" w:space="0" w:color="auto"/>
        <w:left w:val="none" w:sz="0" w:space="0" w:color="auto"/>
        <w:bottom w:val="none" w:sz="0" w:space="0" w:color="auto"/>
        <w:right w:val="none" w:sz="0" w:space="0" w:color="auto"/>
      </w:divBdr>
    </w:div>
    <w:div w:id="915939354">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00678776">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7778645">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04681032">
      <w:bodyDiv w:val="1"/>
      <w:marLeft w:val="0"/>
      <w:marRight w:val="0"/>
      <w:marTop w:val="0"/>
      <w:marBottom w:val="0"/>
      <w:divBdr>
        <w:top w:val="none" w:sz="0" w:space="0" w:color="auto"/>
        <w:left w:val="none" w:sz="0" w:space="0" w:color="auto"/>
        <w:bottom w:val="none" w:sz="0" w:space="0" w:color="auto"/>
        <w:right w:val="none" w:sz="0" w:space="0" w:color="auto"/>
      </w:divBdr>
    </w:div>
    <w:div w:id="1943339538">
      <w:bodyDiv w:val="1"/>
      <w:marLeft w:val="0"/>
      <w:marRight w:val="0"/>
      <w:marTop w:val="0"/>
      <w:marBottom w:val="0"/>
      <w:divBdr>
        <w:top w:val="none" w:sz="0" w:space="0" w:color="auto"/>
        <w:left w:val="none" w:sz="0" w:space="0" w:color="auto"/>
        <w:bottom w:val="none" w:sz="0" w:space="0" w:color="auto"/>
        <w:right w:val="none" w:sz="0" w:space="0" w:color="auto"/>
      </w:divBdr>
    </w:div>
    <w:div w:id="21366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arts.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s.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hydianbr\Downloads\spreadsheet_64882f87554248e9a588bc0097aec71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Gender split as of 31 March 2024</a:t>
            </a:r>
          </a:p>
        </c:rich>
      </c:tx>
      <c:layout>
        <c:manualLayout>
          <c:xMode val="edge"/>
          <c:yMode val="edge"/>
          <c:x val="0.23065266841644794"/>
          <c:y val="4.157043879907620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0FE-4CB0-AADE-46E8C552EB7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0FE-4CB0-AADE-46E8C552EB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spreadsheet!$H$2:$I$2</c:f>
              <c:strCache>
                <c:ptCount val="2"/>
                <c:pt idx="0">
                  <c:v>Female </c:v>
                </c:pt>
                <c:pt idx="1">
                  <c:v>Male</c:v>
                </c:pt>
              </c:strCache>
            </c:strRef>
          </c:cat>
          <c:val>
            <c:numRef>
              <c:f>spreadsheet!$H$3:$I$3</c:f>
              <c:numCache>
                <c:formatCode>General</c:formatCode>
                <c:ptCount val="2"/>
                <c:pt idx="0">
                  <c:v>68</c:v>
                </c:pt>
                <c:pt idx="1">
                  <c:v>31</c:v>
                </c:pt>
              </c:numCache>
            </c:numRef>
          </c:val>
          <c:extLst>
            <c:ext xmlns:c16="http://schemas.microsoft.com/office/drawing/2014/chart" uri="{C3380CC4-5D6E-409C-BE32-E72D297353CC}">
              <c16:uniqueId val="{00000004-10FE-4CB0-AADE-46E8C552EB7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102AFA40D9AB1B49B66699F8DB448C63" ma:contentTypeVersion="10" ma:contentTypeDescription="" ma:contentTypeScope="" ma:versionID="f493d652d921b6170dedde9704aeb54f">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db8982ca232c52b9d13479c9dc8f3323"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R0000696506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00476117-55C9-43EA-B2FD-3BA660436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sharepoint/v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f9ce7b62-b777-4779-aabc-67296a301bff"/>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91B3E68-BC8C-4DFA-AAF8-A6920A5E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3039</Words>
  <Characters>17323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Hedd Paschalis</dc:creator>
  <cp:keywords/>
  <dc:description/>
  <cp:lastModifiedBy>Rhian Howells</cp:lastModifiedBy>
  <cp:revision>2</cp:revision>
  <cp:lastPrinted>2019-10-17T11:07:00Z</cp:lastPrinted>
  <dcterms:created xsi:type="dcterms:W3CDTF">2025-01-24T18:08:00Z</dcterms:created>
  <dcterms:modified xsi:type="dcterms:W3CDTF">2025-01-24T18:08:00Z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0x0101001F37593A5B02914994F61D3B69F501A40100102AFA40D9AB1B49B66699F8DB448C63</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ListId">
    <vt:lpwstr>{649ef83f-c40f-494a-8789-8550c247d436}</vt:lpwstr>
  </property>
  <property fmtid="{D5CDD505-2E9C-101B-9397-08002B2CF9AE}" pid="6" name="RecordPoint_ActiveItemUniqueId">
    <vt:lpwstr>{034185c8-7c17-484e-b704-e7a33c684296}</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